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446" w:rsidRPr="003201ED" w:rsidRDefault="002B7446" w:rsidP="003428B8">
      <w:pPr>
        <w:spacing w:after="0" w:line="240" w:lineRule="auto"/>
        <w:rPr>
          <w:rFonts w:ascii="Arial" w:eastAsiaTheme="minorEastAsia" w:hAnsi="Arial" w:cs="Arial"/>
          <w:color w:val="1F4E79" w:themeColor="accent1" w:themeShade="80"/>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3201ED">
        <w:rPr>
          <w:rFonts w:ascii="Arial" w:eastAsiaTheme="minorEastAsia" w:hAnsi="Arial" w:cs="Arial"/>
          <w:b/>
          <w:color w:val="385623" w:themeColor="accent6" w:themeShade="80"/>
          <w:sz w:val="28"/>
          <w:szCs w:val="28"/>
        </w:rPr>
        <w:t>Admi</w:t>
      </w:r>
      <w:r w:rsidR="004F520D">
        <w:rPr>
          <w:rFonts w:ascii="Arial" w:eastAsiaTheme="minorEastAsia" w:hAnsi="Arial" w:cs="Arial"/>
          <w:b/>
          <w:color w:val="385623" w:themeColor="accent6" w:themeShade="80"/>
          <w:sz w:val="28"/>
          <w:szCs w:val="28"/>
        </w:rPr>
        <w:t>ssion Policy of St Patrick’s N.S.</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Default="00A731EF"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Frenchpark,</w:t>
      </w:r>
    </w:p>
    <w:p w:rsidR="00A731EF" w:rsidRDefault="00A731EF"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Castlerea,</w:t>
      </w:r>
    </w:p>
    <w:p w:rsidR="00A731EF" w:rsidRDefault="00A731EF"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Co. Roscommon,</w:t>
      </w:r>
    </w:p>
    <w:p w:rsidR="00A731EF" w:rsidRPr="003201ED" w:rsidRDefault="00A731EF"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F45FD34.</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A731EF">
        <w:rPr>
          <w:rFonts w:ascii="Arial" w:eastAsiaTheme="minorEastAsia" w:hAnsi="Arial" w:cs="Arial"/>
          <w:b/>
          <w:color w:val="385623" w:themeColor="accent6" w:themeShade="80"/>
          <w:sz w:val="24"/>
          <w:szCs w:val="24"/>
        </w:rPr>
        <w:t xml:space="preserve"> 17748E</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E55D04" w:rsidRPr="00E55D04" w:rsidRDefault="00987EFD" w:rsidP="00E55D04">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2604F2" w:rsidRPr="003201ED">
        <w:rPr>
          <w:rFonts w:ascii="Arial" w:eastAsiaTheme="minorEastAsia" w:hAnsi="Arial" w:cs="Arial"/>
          <w:b/>
          <w:color w:val="385623" w:themeColor="accent6" w:themeShade="80"/>
          <w:sz w:val="24"/>
          <w:szCs w:val="24"/>
        </w:rPr>
        <w:t>/s</w:t>
      </w:r>
      <w:r w:rsidRPr="003201ED">
        <w:rPr>
          <w:rFonts w:ascii="Arial" w:eastAsiaTheme="minorEastAsia" w:hAnsi="Arial" w:cs="Arial"/>
          <w:b/>
          <w:color w:val="385623" w:themeColor="accent6" w:themeShade="80"/>
          <w:sz w:val="24"/>
          <w:szCs w:val="24"/>
        </w:rPr>
        <w:t>:</w:t>
      </w:r>
      <w:r w:rsidR="00A731EF">
        <w:rPr>
          <w:rFonts w:ascii="Arial" w:eastAsiaTheme="minorEastAsia" w:hAnsi="Arial" w:cs="Arial"/>
          <w:b/>
          <w:color w:val="385623" w:themeColor="accent6" w:themeShade="80"/>
          <w:sz w:val="24"/>
          <w:szCs w:val="24"/>
        </w:rPr>
        <w:t xml:space="preserve"> Bishop Kevin Doran</w:t>
      </w:r>
    </w:p>
    <w:p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rsidR="002B7446" w:rsidRPr="003201ED" w:rsidRDefault="002B7446" w:rsidP="00762B44">
      <w:pPr>
        <w:spacing w:after="0" w:line="240" w:lineRule="auto"/>
        <w:jc w:val="both"/>
        <w:rPr>
          <w:rFonts w:ascii="Arial" w:eastAsiaTheme="minorEastAsia" w:hAnsi="Arial" w:cs="Arial"/>
        </w:rPr>
      </w:pPr>
    </w:p>
    <w:p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w:t>
      </w:r>
      <w:r w:rsidR="00CC3BA5">
        <w:rPr>
          <w:rFonts w:ascii="Arial" w:eastAsiaTheme="minorEastAsia" w:hAnsi="Arial" w:cs="Arial"/>
        </w:rPr>
        <w:t>. In drafting this policy, the Board of M</w:t>
      </w:r>
      <w:r w:rsidRPr="003201ED">
        <w:rPr>
          <w:rFonts w:ascii="Arial" w:eastAsiaTheme="minorEastAsia" w:hAnsi="Arial" w:cs="Arial"/>
        </w:rPr>
        <w:t>anagement of the school has consulted with school staff, the school patron and with parents of children attending the school.</w:t>
      </w:r>
    </w:p>
    <w:p w:rsidR="002B7446" w:rsidRPr="003201ED" w:rsidRDefault="002B7446" w:rsidP="00567B36">
      <w:pPr>
        <w:spacing w:after="0" w:line="240" w:lineRule="auto"/>
        <w:rPr>
          <w:rFonts w:ascii="Arial" w:eastAsiaTheme="minorEastAsia" w:hAnsi="Arial" w:cs="Arial"/>
        </w:rPr>
      </w:pPr>
    </w:p>
    <w:p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The policy was approve</w:t>
      </w:r>
      <w:r w:rsidR="00A731EF">
        <w:rPr>
          <w:rFonts w:ascii="Arial" w:eastAsiaTheme="minorEastAsia" w:hAnsi="Arial" w:cs="Arial"/>
        </w:rPr>
        <w:t>d by the sc</w:t>
      </w:r>
      <w:r w:rsidR="005A336B">
        <w:rPr>
          <w:rFonts w:ascii="Arial" w:eastAsiaTheme="minorEastAsia" w:hAnsi="Arial" w:cs="Arial"/>
        </w:rPr>
        <w:t>hool patron on 31</w:t>
      </w:r>
      <w:r w:rsidR="005A336B" w:rsidRPr="005A336B">
        <w:rPr>
          <w:rFonts w:ascii="Arial" w:eastAsiaTheme="minorEastAsia" w:hAnsi="Arial" w:cs="Arial"/>
          <w:vertAlign w:val="superscript"/>
        </w:rPr>
        <w:t>st</w:t>
      </w:r>
      <w:r w:rsidR="005A336B">
        <w:rPr>
          <w:rFonts w:ascii="Arial" w:eastAsiaTheme="minorEastAsia" w:hAnsi="Arial" w:cs="Arial"/>
        </w:rPr>
        <w:t xml:space="preserve"> August 2020</w:t>
      </w:r>
      <w:r w:rsidR="00A731EF">
        <w:rPr>
          <w:rFonts w:ascii="Arial" w:eastAsiaTheme="minorEastAsia" w:hAnsi="Arial" w:cs="Arial"/>
        </w:rPr>
        <w:t>.  It will be</w:t>
      </w:r>
      <w:r w:rsidRPr="003201ED">
        <w:rPr>
          <w:rFonts w:ascii="Arial" w:eastAsiaTheme="minorEastAsia" w:hAnsi="Arial" w:cs="Arial"/>
        </w:rPr>
        <w:t xml:space="preserve">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rsidR="00567B36" w:rsidRPr="003201ED" w:rsidRDefault="00567B36" w:rsidP="00567B36">
      <w:pPr>
        <w:spacing w:after="0" w:line="240" w:lineRule="auto"/>
        <w:rPr>
          <w:rFonts w:ascii="Arial" w:eastAsiaTheme="minorEastAsia" w:hAnsi="Arial" w:cs="Arial"/>
        </w:rPr>
      </w:pPr>
    </w:p>
    <w:p w:rsidR="00987EFD" w:rsidRPr="00AE7E94" w:rsidRDefault="00567B36" w:rsidP="00567B36">
      <w:pPr>
        <w:rPr>
          <w:rFonts w:ascii="Arial" w:hAnsi="Arial" w:cs="Arial"/>
        </w:rPr>
      </w:pPr>
      <w:r w:rsidRPr="003201ED">
        <w:rPr>
          <w:rFonts w:ascii="Arial" w:hAnsi="Arial" w:cs="Arial"/>
        </w:rPr>
        <w:t>The relevant dates</w:t>
      </w:r>
      <w:r w:rsidR="004F520D">
        <w:rPr>
          <w:rFonts w:ascii="Arial" w:hAnsi="Arial" w:cs="Arial"/>
        </w:rPr>
        <w:t xml:space="preserve"> and timelines for St. Patrick’s</w:t>
      </w:r>
      <w:r w:rsidR="00A731EF">
        <w:rPr>
          <w:rFonts w:ascii="Arial" w:hAnsi="Arial" w:cs="Arial"/>
        </w:rPr>
        <w:t xml:space="preserve"> N.S</w:t>
      </w:r>
      <w:r w:rsidRPr="003201ED">
        <w:rPr>
          <w:rFonts w:ascii="Arial" w:hAnsi="Arial" w:cs="Arial"/>
        </w:rPr>
        <w:t xml:space="preserve"> 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A731EF">
        <w:rPr>
          <w:rFonts w:ascii="Arial" w:hAnsi="Arial" w:cs="Arial"/>
        </w:rPr>
        <w:t xml:space="preserve"> will be</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00A731EF">
        <w:rPr>
          <w:rFonts w:ascii="Arial" w:eastAsiaTheme="minorEastAsia" w:hAnsi="Arial" w:cs="Arial"/>
        </w:rPr>
        <w:t>will be</w:t>
      </w:r>
      <w:r w:rsidRPr="00AE7E94">
        <w:rPr>
          <w:rFonts w:ascii="Arial" w:eastAsiaTheme="minorEastAsia" w:hAnsi="Arial" w:cs="Arial"/>
        </w:rPr>
        <w:t xml:space="preserve"> published on the school’s website and will be made available in hardcopy on request to any person who requests it.</w:t>
      </w:r>
    </w:p>
    <w:p w:rsidR="0099669A" w:rsidRDefault="0099669A" w:rsidP="00E96AF6">
      <w:pPr>
        <w:spacing w:after="0" w:line="240" w:lineRule="auto"/>
        <w:rPr>
          <w:rFonts w:ascii="Arial" w:eastAsiaTheme="minorEastAsia" w:hAnsi="Arial" w:cs="Arial"/>
        </w:rPr>
      </w:pPr>
    </w:p>
    <w:p w:rsidR="0099669A" w:rsidRDefault="0099669A" w:rsidP="00E96AF6">
      <w:pPr>
        <w:spacing w:after="0" w:line="240" w:lineRule="auto"/>
        <w:rPr>
          <w:rFonts w:ascii="Arial" w:eastAsiaTheme="minorEastAsia" w:hAnsi="Arial" w:cs="Arial"/>
        </w:rPr>
      </w:pPr>
    </w:p>
    <w:p w:rsidR="002B7446" w:rsidRPr="001243D3" w:rsidRDefault="002B7446" w:rsidP="00762B44">
      <w:pPr>
        <w:spacing w:after="0" w:line="240" w:lineRule="auto"/>
        <w:jc w:val="both"/>
        <w:rPr>
          <w:rFonts w:ascii="Arial" w:eastAsiaTheme="minorEastAsia" w:hAnsi="Arial" w:cs="Arial"/>
          <w:color w:val="385623" w:themeColor="accent6" w:themeShade="80"/>
        </w:rPr>
      </w:pPr>
    </w:p>
    <w:p w:rsidR="002B7446"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Characteristic spirit and general objectives of the school</w:t>
      </w:r>
    </w:p>
    <w:p w:rsidR="005427A8" w:rsidRPr="005427A8" w:rsidRDefault="005427A8" w:rsidP="005427A8"/>
    <w:p w:rsidR="00A731EF" w:rsidRDefault="004F520D" w:rsidP="00A731EF">
      <w:pPr>
        <w:rPr>
          <w:rFonts w:ascii="Arial" w:eastAsiaTheme="minorEastAsia" w:hAnsi="Arial" w:cs="Arial"/>
        </w:rPr>
      </w:pPr>
      <w:r>
        <w:rPr>
          <w:rFonts w:ascii="Arial" w:eastAsiaTheme="minorEastAsia" w:hAnsi="Arial" w:cs="Arial"/>
        </w:rPr>
        <w:t>St. Patrick’s</w:t>
      </w:r>
      <w:r w:rsidR="00A731EF">
        <w:rPr>
          <w:rFonts w:ascii="Arial" w:eastAsiaTheme="minorEastAsia" w:hAnsi="Arial" w:cs="Arial"/>
        </w:rPr>
        <w:t xml:space="preserve"> N.S is a Catholic </w:t>
      </w:r>
      <w:r w:rsidR="00A731EF" w:rsidRPr="001243D3">
        <w:rPr>
          <w:rFonts w:ascii="Arial" w:eastAsiaTheme="minorEastAsia" w:hAnsi="Arial" w:cs="Arial"/>
        </w:rPr>
        <w:t>co</w:t>
      </w:r>
      <w:r w:rsidR="00A731EF">
        <w:rPr>
          <w:rFonts w:ascii="Arial" w:eastAsiaTheme="minorEastAsia" w:hAnsi="Arial" w:cs="Arial"/>
        </w:rPr>
        <w:t>-educational</w:t>
      </w:r>
      <w:r w:rsidR="00A731EF" w:rsidRPr="001243D3">
        <w:rPr>
          <w:rFonts w:ascii="Arial" w:eastAsiaTheme="minorEastAsia" w:hAnsi="Arial" w:cs="Arial"/>
        </w:rPr>
        <w:t xml:space="preserve"> primary school with a Catholic ethos under the patronage </w:t>
      </w:r>
      <w:r w:rsidR="00A731EF">
        <w:rPr>
          <w:rFonts w:ascii="Arial" w:eastAsiaTheme="minorEastAsia" w:hAnsi="Arial" w:cs="Arial"/>
        </w:rPr>
        <w:t>of the Bishop of Elphin</w:t>
      </w:r>
      <w:r w:rsidR="00A731EF" w:rsidRPr="001243D3">
        <w:rPr>
          <w:rFonts w:ascii="Arial" w:eastAsiaTheme="minorEastAsia" w:hAnsi="Arial" w:cs="Arial"/>
        </w:rPr>
        <w:t>.</w:t>
      </w:r>
    </w:p>
    <w:p w:rsidR="00A731EF" w:rsidRDefault="00A731EF" w:rsidP="00A731EF">
      <w:pPr>
        <w:rPr>
          <w:rFonts w:ascii="Arial" w:eastAsiaTheme="minorEastAsia" w:hAnsi="Arial" w:cs="Arial"/>
        </w:rPr>
      </w:pPr>
      <w:r>
        <w:rPr>
          <w:rFonts w:ascii="Arial" w:eastAsiaTheme="minorEastAsia" w:hAnsi="Arial" w:cs="Arial"/>
        </w:rPr>
        <w:t xml:space="preserve">“Catholic </w:t>
      </w:r>
      <w:r w:rsidRPr="001243D3">
        <w:rPr>
          <w:rFonts w:ascii="Arial" w:eastAsiaTheme="minorEastAsia" w:hAnsi="Arial" w:cs="Arial"/>
        </w:rPr>
        <w:t xml:space="preserve">Ethos” </w:t>
      </w:r>
      <w:r>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rsidR="00A731EF" w:rsidRDefault="00A731EF" w:rsidP="00E55D04">
      <w:pPr>
        <w:pStyle w:val="ListParagraph"/>
        <w:numPr>
          <w:ilvl w:val="0"/>
          <w:numId w:val="31"/>
        </w:numPr>
        <w:rPr>
          <w:rFonts w:ascii="Arial" w:eastAsiaTheme="minorEastAsia" w:hAnsi="Arial" w:cs="Arial"/>
        </w:rPr>
      </w:pPr>
      <w:r w:rsidRPr="00E55D04">
        <w:rPr>
          <w:rFonts w:ascii="Arial" w:eastAsiaTheme="minorEastAsia" w:hAnsi="Arial" w:cs="Arial"/>
        </w:rPr>
        <w:t>the full and harmonious development of all aspects of the person of the pupil, including the intellectual, physical, cultural, moral and spiritual aspects</w:t>
      </w:r>
      <w:r w:rsidR="00E55D04" w:rsidRPr="00E55D04">
        <w:rPr>
          <w:rFonts w:ascii="Arial" w:eastAsiaTheme="minorEastAsia" w:hAnsi="Arial" w:cs="Arial"/>
        </w:rPr>
        <w:t xml:space="preserve">; and </w:t>
      </w:r>
    </w:p>
    <w:p w:rsidR="00E55D04" w:rsidRDefault="00E55D04" w:rsidP="00E55D04">
      <w:pPr>
        <w:pStyle w:val="ListParagraph"/>
        <w:numPr>
          <w:ilvl w:val="0"/>
          <w:numId w:val="31"/>
        </w:numPr>
        <w:rPr>
          <w:rFonts w:ascii="Arial" w:eastAsiaTheme="minorEastAsia" w:hAnsi="Arial" w:cs="Arial"/>
        </w:rPr>
      </w:pPr>
      <w:r>
        <w:rPr>
          <w:rFonts w:ascii="Arial" w:eastAsiaTheme="minorEastAsia" w:hAnsi="Arial" w:cs="Arial"/>
        </w:rPr>
        <w:t xml:space="preserve">a living </w:t>
      </w:r>
      <w:r w:rsidRPr="001243D3">
        <w:rPr>
          <w:rFonts w:ascii="Arial" w:eastAsiaTheme="minorEastAsia" w:hAnsi="Arial" w:cs="Arial"/>
        </w:rPr>
        <w:t>relationship with God and with other people; and</w:t>
      </w:r>
    </w:p>
    <w:p w:rsidR="00E55D04" w:rsidRDefault="00E55D04" w:rsidP="00E55D04">
      <w:pPr>
        <w:pStyle w:val="ListParagraph"/>
        <w:numPr>
          <w:ilvl w:val="0"/>
          <w:numId w:val="31"/>
        </w:numPr>
        <w:rPr>
          <w:rFonts w:ascii="Arial" w:eastAsiaTheme="minorEastAsia" w:hAnsi="Arial" w:cs="Arial"/>
        </w:rPr>
      </w:pPr>
      <w:r>
        <w:rPr>
          <w:rFonts w:ascii="Arial" w:eastAsiaTheme="minorEastAsia" w:hAnsi="Arial" w:cs="Arial"/>
        </w:rPr>
        <w:t xml:space="preserve">a philosophy </w:t>
      </w:r>
      <w:r w:rsidRPr="001243D3">
        <w:rPr>
          <w:rFonts w:ascii="Arial" w:eastAsiaTheme="minorEastAsia" w:hAnsi="Arial" w:cs="Arial"/>
        </w:rPr>
        <w:t>of life inspired by belief in God and in the life, death and resurrection of Jesus; and</w:t>
      </w:r>
    </w:p>
    <w:p w:rsidR="00E55D04" w:rsidRPr="00E55D04" w:rsidRDefault="00E55D04" w:rsidP="00A731EF">
      <w:pPr>
        <w:pStyle w:val="ListParagraph"/>
        <w:numPr>
          <w:ilvl w:val="0"/>
          <w:numId w:val="31"/>
        </w:numPr>
        <w:rPr>
          <w:rFonts w:ascii="Arial" w:eastAsiaTheme="minorEastAsia" w:hAnsi="Arial" w:cs="Arial"/>
        </w:rPr>
      </w:pPr>
      <w:r>
        <w:rPr>
          <w:rFonts w:ascii="Arial" w:eastAsiaTheme="minorEastAsia" w:hAnsi="Arial" w:cs="Arial"/>
        </w:rPr>
        <w:t xml:space="preserve"> the formation </w:t>
      </w:r>
      <w:r w:rsidRPr="001243D3">
        <w:rPr>
          <w:rFonts w:ascii="Arial" w:eastAsiaTheme="minorEastAsia" w:hAnsi="Arial" w:cs="Arial"/>
        </w:rPr>
        <w:t>of the pupils in the Catholic faith</w:t>
      </w:r>
      <w:r w:rsidR="00CC3BA5">
        <w:rPr>
          <w:rFonts w:ascii="Arial" w:eastAsiaTheme="minorEastAsia" w:hAnsi="Arial" w:cs="Arial"/>
        </w:rPr>
        <w:t xml:space="preserve">, the </w:t>
      </w:r>
      <w:r w:rsidRPr="00E55D04">
        <w:rPr>
          <w:rFonts w:ascii="Arial" w:eastAsiaTheme="minorEastAsia" w:hAnsi="Arial" w:cs="Arial"/>
        </w:rPr>
        <w:t xml:space="preserve">school provides religious education for the pupils in accordance with the doctrines, practices and traditions of </w:t>
      </w:r>
      <w:r w:rsidRPr="00E55D04">
        <w:rPr>
          <w:rFonts w:ascii="Arial" w:eastAsiaTheme="minorEastAsia" w:hAnsi="Arial" w:cs="Arial"/>
        </w:rPr>
        <w:lastRenderedPageBreak/>
        <w:t>the Roman Catholic Church, and/or such ethos and/or characteristic spirit as may be determined or interpreted from time to time by the Irish Episcopal Conference.</w:t>
      </w:r>
    </w:p>
    <w:p w:rsidR="00E55D04" w:rsidRDefault="00E55D04" w:rsidP="00E55D04">
      <w:pPr>
        <w:rPr>
          <w:rFonts w:ascii="Arial" w:eastAsiaTheme="minorEastAsia" w:hAnsi="Arial" w:cs="Arial"/>
        </w:rPr>
      </w:pPr>
      <w:r>
        <w:rPr>
          <w:rFonts w:ascii="Arial" w:eastAsiaTheme="minorEastAsia" w:hAnsi="Arial" w:cs="Arial"/>
        </w:rPr>
        <w:t xml:space="preserve">In accordance with S.15 (2) (b) of the Education Act, 1998 the Board of Management </w:t>
      </w:r>
      <w:r w:rsidR="004F520D">
        <w:rPr>
          <w:rFonts w:ascii="Arial" w:eastAsiaTheme="minorEastAsia" w:hAnsi="Arial" w:cs="Arial"/>
        </w:rPr>
        <w:t xml:space="preserve">of St. Patrick’s </w:t>
      </w:r>
      <w:r>
        <w:rPr>
          <w:rFonts w:ascii="Arial" w:eastAsiaTheme="minorEastAsia" w:hAnsi="Arial" w:cs="Arial"/>
        </w:rPr>
        <w:t>N.S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p>
    <w:p w:rsidR="004F520D" w:rsidRPr="004F520D" w:rsidRDefault="002734D9" w:rsidP="004F520D">
      <w:pPr>
        <w:pStyle w:val="NoSpacing"/>
        <w:numPr>
          <w:ilvl w:val="0"/>
          <w:numId w:val="33"/>
        </w:numPr>
        <w:rPr>
          <w:rFonts w:ascii="Arial" w:hAnsi="Arial" w:cs="Arial"/>
        </w:rPr>
      </w:pPr>
      <w:r>
        <w:rPr>
          <w:rFonts w:ascii="Arial" w:hAnsi="Arial" w:cs="Arial"/>
        </w:rPr>
        <w:t>St. Patrick’s N.S</w:t>
      </w:r>
      <w:r w:rsidR="004F520D">
        <w:rPr>
          <w:rFonts w:ascii="Arial" w:hAnsi="Arial" w:cs="Arial"/>
        </w:rPr>
        <w:t xml:space="preserve"> </w:t>
      </w:r>
      <w:r w:rsidR="004F520D" w:rsidRPr="004F520D">
        <w:rPr>
          <w:rFonts w:ascii="Arial" w:hAnsi="Arial" w:cs="Arial"/>
        </w:rPr>
        <w:t>strives to provide a well-ordered, caring, happy and secure environment where the intellectual spiritual, physical, moral and cultural needs of the pupils are identified and addressed.</w:t>
      </w:r>
    </w:p>
    <w:p w:rsidR="004F520D" w:rsidRPr="004F520D" w:rsidRDefault="004F520D" w:rsidP="004F520D">
      <w:pPr>
        <w:pStyle w:val="NoSpacing"/>
        <w:numPr>
          <w:ilvl w:val="0"/>
          <w:numId w:val="32"/>
        </w:numPr>
        <w:rPr>
          <w:rFonts w:ascii="Arial" w:hAnsi="Arial" w:cs="Arial"/>
        </w:rPr>
      </w:pPr>
      <w:r w:rsidRPr="004F520D">
        <w:rPr>
          <w:rFonts w:ascii="Arial" w:hAnsi="Arial" w:cs="Arial"/>
        </w:rPr>
        <w:t>St. Patrick’s</w:t>
      </w:r>
      <w:r w:rsidR="002734D9">
        <w:rPr>
          <w:rFonts w:ascii="Arial" w:hAnsi="Arial" w:cs="Arial"/>
        </w:rPr>
        <w:t xml:space="preserve"> N.S</w:t>
      </w:r>
      <w:r w:rsidRPr="004F520D">
        <w:rPr>
          <w:rFonts w:ascii="Arial" w:hAnsi="Arial" w:cs="Arial"/>
        </w:rPr>
        <w:t xml:space="preserve"> strives to promote, both individually and collectively, the personal and professional development of all the staff.</w:t>
      </w:r>
    </w:p>
    <w:p w:rsidR="004F520D" w:rsidRPr="004F520D" w:rsidRDefault="004F520D" w:rsidP="004F520D">
      <w:pPr>
        <w:pStyle w:val="NoSpacing"/>
        <w:numPr>
          <w:ilvl w:val="0"/>
          <w:numId w:val="32"/>
        </w:numPr>
        <w:rPr>
          <w:rFonts w:ascii="Arial" w:hAnsi="Arial" w:cs="Arial"/>
        </w:rPr>
      </w:pPr>
      <w:r w:rsidRPr="004F520D">
        <w:rPr>
          <w:rFonts w:ascii="Arial" w:hAnsi="Arial" w:cs="Arial"/>
        </w:rPr>
        <w:t xml:space="preserve">St. Patrick’s </w:t>
      </w:r>
      <w:r w:rsidR="002734D9">
        <w:rPr>
          <w:rFonts w:ascii="Arial" w:hAnsi="Arial" w:cs="Arial"/>
        </w:rPr>
        <w:t xml:space="preserve">N.S </w:t>
      </w:r>
      <w:r w:rsidRPr="004F520D">
        <w:rPr>
          <w:rFonts w:ascii="Arial" w:hAnsi="Arial" w:cs="Arial"/>
        </w:rPr>
        <w:t>expresses its care and commitment to the welfare of each child, acknowledging each child’s integrity and celebrating each one’s individuality.</w:t>
      </w:r>
    </w:p>
    <w:p w:rsidR="004F520D" w:rsidRPr="004F520D" w:rsidRDefault="004F520D" w:rsidP="004F520D">
      <w:pPr>
        <w:pStyle w:val="NoSpacing"/>
        <w:numPr>
          <w:ilvl w:val="0"/>
          <w:numId w:val="32"/>
        </w:numPr>
        <w:rPr>
          <w:rFonts w:ascii="Arial" w:hAnsi="Arial" w:cs="Arial"/>
        </w:rPr>
      </w:pPr>
      <w:r w:rsidRPr="004F520D">
        <w:rPr>
          <w:rFonts w:ascii="Arial" w:hAnsi="Arial" w:cs="Arial"/>
        </w:rPr>
        <w:t xml:space="preserve">St. Patrick’s </w:t>
      </w:r>
      <w:r w:rsidR="002734D9">
        <w:rPr>
          <w:rFonts w:ascii="Arial" w:hAnsi="Arial" w:cs="Arial"/>
        </w:rPr>
        <w:t xml:space="preserve">N.S </w:t>
      </w:r>
      <w:r w:rsidRPr="004F520D">
        <w:rPr>
          <w:rFonts w:ascii="Arial" w:hAnsi="Arial" w:cs="Arial"/>
        </w:rPr>
        <w:t>encourages the involvement of parents through home/school contact. We recognise the important role of parents in the education of their children and encourage their active support.</w:t>
      </w:r>
    </w:p>
    <w:p w:rsidR="004F520D" w:rsidRPr="004F520D" w:rsidRDefault="004F520D" w:rsidP="004F520D">
      <w:pPr>
        <w:pStyle w:val="NoSpacing"/>
        <w:numPr>
          <w:ilvl w:val="0"/>
          <w:numId w:val="32"/>
        </w:numPr>
        <w:rPr>
          <w:rFonts w:ascii="Arial" w:hAnsi="Arial" w:cs="Arial"/>
        </w:rPr>
      </w:pPr>
      <w:r w:rsidRPr="004F520D">
        <w:rPr>
          <w:rFonts w:ascii="Arial" w:hAnsi="Arial" w:cs="Arial"/>
        </w:rPr>
        <w:t xml:space="preserve">St. Patrick’s </w:t>
      </w:r>
      <w:r w:rsidR="002734D9">
        <w:rPr>
          <w:rFonts w:ascii="Arial" w:hAnsi="Arial" w:cs="Arial"/>
        </w:rPr>
        <w:t xml:space="preserve">N.S </w:t>
      </w:r>
      <w:r w:rsidRPr="004F520D">
        <w:rPr>
          <w:rFonts w:ascii="Arial" w:hAnsi="Arial" w:cs="Arial"/>
        </w:rPr>
        <w:t>endeavours to enhance the self-esteem of everyone in</w:t>
      </w:r>
      <w:r w:rsidR="002734D9">
        <w:rPr>
          <w:rFonts w:ascii="Arial" w:hAnsi="Arial" w:cs="Arial"/>
        </w:rPr>
        <w:t xml:space="preserve"> the school community, to encourage </w:t>
      </w:r>
      <w:r w:rsidRPr="004F520D">
        <w:rPr>
          <w:rFonts w:ascii="Arial" w:hAnsi="Arial" w:cs="Arial"/>
        </w:rPr>
        <w:t xml:space="preserve">in the </w:t>
      </w:r>
      <w:r>
        <w:rPr>
          <w:rFonts w:ascii="Arial" w:hAnsi="Arial" w:cs="Arial"/>
        </w:rPr>
        <w:t>pupil’s</w:t>
      </w:r>
      <w:r w:rsidRPr="004F520D">
        <w:rPr>
          <w:rFonts w:ascii="Arial" w:hAnsi="Arial" w:cs="Arial"/>
        </w:rPr>
        <w:t xml:space="preserve"> </w:t>
      </w:r>
      <w:r w:rsidR="002734D9">
        <w:rPr>
          <w:rFonts w:ascii="Arial" w:hAnsi="Arial" w:cs="Arial"/>
        </w:rPr>
        <w:t xml:space="preserve">a </w:t>
      </w:r>
      <w:r w:rsidRPr="004F520D">
        <w:rPr>
          <w:rFonts w:ascii="Arial" w:hAnsi="Arial" w:cs="Arial"/>
        </w:rPr>
        <w:t>respect for people and property and to encourage a spirit of independence and responsibility.</w:t>
      </w:r>
    </w:p>
    <w:p w:rsidR="004F520D" w:rsidRPr="004F520D" w:rsidRDefault="004F520D" w:rsidP="004F520D">
      <w:pPr>
        <w:pStyle w:val="NoSpacing"/>
        <w:numPr>
          <w:ilvl w:val="0"/>
          <w:numId w:val="32"/>
        </w:numPr>
        <w:rPr>
          <w:rFonts w:ascii="Arial" w:hAnsi="Arial" w:cs="Arial"/>
        </w:rPr>
      </w:pPr>
      <w:r w:rsidRPr="004F520D">
        <w:rPr>
          <w:rFonts w:ascii="Arial" w:hAnsi="Arial" w:cs="Arial"/>
        </w:rPr>
        <w:t xml:space="preserve">St. Patrick’s </w:t>
      </w:r>
      <w:r w:rsidR="002734D9">
        <w:rPr>
          <w:rFonts w:ascii="Arial" w:hAnsi="Arial" w:cs="Arial"/>
        </w:rPr>
        <w:t xml:space="preserve">N.S </w:t>
      </w:r>
      <w:r w:rsidRPr="004F520D">
        <w:rPr>
          <w:rFonts w:ascii="Arial" w:hAnsi="Arial" w:cs="Arial"/>
        </w:rPr>
        <w:t>promotes a positive attitude to</w:t>
      </w:r>
      <w:r w:rsidR="00CC3BA5">
        <w:rPr>
          <w:rFonts w:ascii="Arial" w:hAnsi="Arial" w:cs="Arial"/>
        </w:rPr>
        <w:t>wards</w:t>
      </w:r>
      <w:r w:rsidRPr="004F520D">
        <w:rPr>
          <w:rFonts w:ascii="Arial" w:hAnsi="Arial" w:cs="Arial"/>
        </w:rPr>
        <w:t xml:space="preserve"> behaviour.</w:t>
      </w:r>
    </w:p>
    <w:p w:rsidR="00326B68" w:rsidRDefault="004F520D" w:rsidP="004F520D">
      <w:pPr>
        <w:pStyle w:val="NoSpacing"/>
        <w:numPr>
          <w:ilvl w:val="0"/>
          <w:numId w:val="32"/>
        </w:numPr>
        <w:rPr>
          <w:rFonts w:ascii="Arial" w:hAnsi="Arial" w:cs="Arial"/>
        </w:rPr>
      </w:pPr>
      <w:r w:rsidRPr="004F520D">
        <w:rPr>
          <w:rFonts w:ascii="Arial" w:hAnsi="Arial" w:cs="Arial"/>
        </w:rPr>
        <w:t>St. Patrick’</w:t>
      </w:r>
      <w:r w:rsidR="002734D9">
        <w:rPr>
          <w:rFonts w:ascii="Arial" w:hAnsi="Arial" w:cs="Arial"/>
        </w:rPr>
        <w:t>s N.S</w:t>
      </w:r>
      <w:r w:rsidRPr="004F520D">
        <w:rPr>
          <w:rFonts w:ascii="Arial" w:hAnsi="Arial" w:cs="Arial"/>
        </w:rPr>
        <w:t xml:space="preserve"> promotes gender equity at all levels among</w:t>
      </w:r>
      <w:r w:rsidR="00CC3BA5">
        <w:rPr>
          <w:rFonts w:ascii="Arial" w:hAnsi="Arial" w:cs="Arial"/>
        </w:rPr>
        <w:t>st</w:t>
      </w:r>
      <w:r w:rsidRPr="004F520D">
        <w:rPr>
          <w:rFonts w:ascii="Arial" w:hAnsi="Arial" w:cs="Arial"/>
        </w:rPr>
        <w:t xml:space="preserve"> teachers, pupils and all other staff.</w:t>
      </w:r>
    </w:p>
    <w:p w:rsidR="004E443D" w:rsidRDefault="004E443D" w:rsidP="004F520D">
      <w:pPr>
        <w:pStyle w:val="NoSpacing"/>
        <w:numPr>
          <w:ilvl w:val="0"/>
          <w:numId w:val="32"/>
        </w:numPr>
        <w:rPr>
          <w:rFonts w:ascii="Arial" w:hAnsi="Arial" w:cs="Arial"/>
        </w:rPr>
      </w:pPr>
      <w:r>
        <w:rPr>
          <w:rFonts w:ascii="Arial" w:hAnsi="Arial" w:cs="Arial"/>
        </w:rPr>
        <w:t>Déanfaimíd iarracht Gaeilge a labhairt.</w:t>
      </w:r>
    </w:p>
    <w:p w:rsidR="002734D9" w:rsidRPr="004F520D" w:rsidRDefault="002734D9" w:rsidP="002734D9">
      <w:pPr>
        <w:pStyle w:val="NoSpacing"/>
        <w:ind w:left="720"/>
        <w:rPr>
          <w:rFonts w:ascii="Arial" w:hAnsi="Arial" w:cs="Arial"/>
        </w:rPr>
      </w:pPr>
    </w:p>
    <w:p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rsidR="00321C41" w:rsidRPr="003201ED" w:rsidRDefault="00321C41" w:rsidP="00E02C8F">
      <w:pPr>
        <w:pStyle w:val="NoSpacing"/>
        <w:rPr>
          <w:rFonts w:ascii="Arial" w:hAnsi="Arial" w:cs="Arial"/>
        </w:rPr>
      </w:pPr>
    </w:p>
    <w:p w:rsidR="00E02C8F" w:rsidRPr="003201ED" w:rsidRDefault="004F520D" w:rsidP="00E02C8F">
      <w:pPr>
        <w:pStyle w:val="NoSpacing"/>
        <w:rPr>
          <w:rFonts w:ascii="Arial" w:hAnsi="Arial" w:cs="Arial"/>
        </w:rPr>
      </w:pPr>
      <w:r>
        <w:rPr>
          <w:rFonts w:ascii="Arial" w:hAnsi="Arial" w:cs="Arial"/>
        </w:rPr>
        <w:t>St. Patrick’s N.S</w:t>
      </w:r>
      <w:r w:rsidR="00321C41" w:rsidRPr="003201ED">
        <w:rPr>
          <w:rFonts w:ascii="Arial" w:hAnsi="Arial" w:cs="Arial"/>
        </w:rPr>
        <w:t xml:space="preserve"> will not discriminate in its admission of a student to the school </w:t>
      </w:r>
      <w:r w:rsidR="00AA6AC8">
        <w:rPr>
          <w:rFonts w:ascii="Arial" w:hAnsi="Arial" w:cs="Arial"/>
        </w:rPr>
        <w:t>on any of the following</w:t>
      </w:r>
      <w:r w:rsidR="00CC3BA5">
        <w:rPr>
          <w:rFonts w:ascii="Arial" w:hAnsi="Arial" w:cs="Arial"/>
        </w:rPr>
        <w:t xml:space="preserve"> grounds</w:t>
      </w:r>
      <w:r w:rsidR="00E02C8F" w:rsidRPr="003201ED">
        <w:rPr>
          <w:rFonts w:ascii="Arial" w:hAnsi="Arial" w:cs="Arial"/>
        </w:rPr>
        <w:t>:</w:t>
      </w:r>
    </w:p>
    <w:p w:rsidR="00E02C8F" w:rsidRPr="003201ED" w:rsidRDefault="00E02C8F" w:rsidP="00E02C8F">
      <w:pPr>
        <w:pStyle w:val="NoSpacing"/>
        <w:rPr>
          <w:rFonts w:ascii="Arial" w:hAnsi="Arial" w:cs="Arial"/>
        </w:rPr>
      </w:pPr>
    </w:p>
    <w:p w:rsidR="00E02C8F" w:rsidRPr="003201ED" w:rsidRDefault="00CC3BA5" w:rsidP="00E02C8F">
      <w:pPr>
        <w:pStyle w:val="NoSpacing"/>
        <w:numPr>
          <w:ilvl w:val="0"/>
          <w:numId w:val="14"/>
        </w:numPr>
        <w:rPr>
          <w:rFonts w:ascii="Arial" w:hAnsi="Arial" w:cs="Arial"/>
        </w:rPr>
      </w:pPr>
      <w:r>
        <w:rPr>
          <w:rFonts w:ascii="Arial" w:hAnsi="Arial" w:cs="Arial"/>
        </w:rPr>
        <w:t xml:space="preserve">the gender </w:t>
      </w:r>
      <w:r w:rsidR="00E02C8F" w:rsidRPr="003201ED">
        <w:rPr>
          <w:rFonts w:ascii="Arial" w:hAnsi="Arial" w:cs="Arial"/>
        </w:rPr>
        <w:t>of the student or the applicant in respect of the student concerned,</w:t>
      </w:r>
    </w:p>
    <w:p w:rsidR="00E02C8F" w:rsidRPr="003201ED" w:rsidRDefault="00CC3BA5" w:rsidP="00E02C8F">
      <w:pPr>
        <w:pStyle w:val="NoSpacing"/>
        <w:numPr>
          <w:ilvl w:val="0"/>
          <w:numId w:val="14"/>
        </w:numPr>
        <w:rPr>
          <w:rFonts w:ascii="Arial" w:hAnsi="Arial" w:cs="Arial"/>
        </w:rPr>
      </w:pPr>
      <w:r>
        <w:rPr>
          <w:rFonts w:ascii="Arial" w:hAnsi="Arial" w:cs="Arial"/>
        </w:rPr>
        <w:t xml:space="preserve">the civil status </w:t>
      </w:r>
      <w:r w:rsidR="00E02C8F" w:rsidRPr="003201ED">
        <w:rPr>
          <w:rFonts w:ascii="Arial" w:hAnsi="Arial" w:cs="Arial"/>
        </w:rPr>
        <w:t>of the student or the applicant in respect of the student concerned,</w:t>
      </w:r>
    </w:p>
    <w:p w:rsidR="00E02C8F" w:rsidRPr="003201ED" w:rsidRDefault="00CC3BA5" w:rsidP="00E02C8F">
      <w:pPr>
        <w:pStyle w:val="NoSpacing"/>
        <w:numPr>
          <w:ilvl w:val="0"/>
          <w:numId w:val="14"/>
        </w:numPr>
        <w:rPr>
          <w:rFonts w:ascii="Arial" w:hAnsi="Arial" w:cs="Arial"/>
        </w:rPr>
      </w:pPr>
      <w:r>
        <w:rPr>
          <w:rFonts w:ascii="Arial" w:hAnsi="Arial" w:cs="Arial"/>
        </w:rPr>
        <w:t xml:space="preserve">the family status </w:t>
      </w:r>
      <w:r w:rsidR="00E02C8F" w:rsidRPr="003201ED">
        <w:rPr>
          <w:rFonts w:ascii="Arial" w:hAnsi="Arial" w:cs="Arial"/>
        </w:rPr>
        <w:t>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rsidR="00E02C8F" w:rsidRPr="00CC3BA5" w:rsidRDefault="00CC3BA5" w:rsidP="00CC3BA5">
      <w:pPr>
        <w:pStyle w:val="NoSpacing"/>
        <w:numPr>
          <w:ilvl w:val="0"/>
          <w:numId w:val="14"/>
        </w:numPr>
        <w:rPr>
          <w:rFonts w:ascii="Arial" w:hAnsi="Arial" w:cs="Arial"/>
        </w:rPr>
      </w:pPr>
      <w:r>
        <w:rPr>
          <w:rFonts w:ascii="Arial" w:hAnsi="Arial" w:cs="Arial"/>
        </w:rPr>
        <w:t xml:space="preserve">the religion </w:t>
      </w:r>
      <w:r w:rsidR="00E02C8F" w:rsidRPr="00CC3BA5">
        <w:rPr>
          <w:rFonts w:ascii="Arial" w:hAnsi="Arial" w:cs="Arial"/>
        </w:rPr>
        <w:t>of the student or the applicant in respect of the student concerned,</w:t>
      </w:r>
    </w:p>
    <w:p w:rsidR="00E02C8F" w:rsidRPr="003201ED" w:rsidRDefault="00CC3BA5" w:rsidP="00E02C8F">
      <w:pPr>
        <w:pStyle w:val="NoSpacing"/>
        <w:numPr>
          <w:ilvl w:val="0"/>
          <w:numId w:val="14"/>
        </w:numPr>
        <w:rPr>
          <w:rFonts w:ascii="Arial" w:hAnsi="Arial" w:cs="Arial"/>
        </w:rPr>
      </w:pPr>
      <w:r>
        <w:rPr>
          <w:rFonts w:ascii="Arial" w:hAnsi="Arial" w:cs="Arial"/>
        </w:rPr>
        <w:t xml:space="preserve">the disability </w:t>
      </w:r>
      <w:r w:rsidR="00E02C8F" w:rsidRPr="003201ED">
        <w:rPr>
          <w:rFonts w:ascii="Arial" w:hAnsi="Arial" w:cs="Arial"/>
        </w:rPr>
        <w:t>of the student or the applicant in respect of the student concerned,</w:t>
      </w:r>
    </w:p>
    <w:p w:rsidR="00E02C8F" w:rsidRPr="003201ED" w:rsidRDefault="00CC3BA5" w:rsidP="00E02C8F">
      <w:pPr>
        <w:pStyle w:val="NoSpacing"/>
        <w:numPr>
          <w:ilvl w:val="0"/>
          <w:numId w:val="14"/>
        </w:numPr>
        <w:rPr>
          <w:rFonts w:ascii="Arial" w:hAnsi="Arial" w:cs="Arial"/>
        </w:rPr>
      </w:pPr>
      <w:r>
        <w:rPr>
          <w:rFonts w:ascii="Arial" w:hAnsi="Arial" w:cs="Arial"/>
        </w:rPr>
        <w:t>the</w:t>
      </w:r>
      <w:r w:rsidR="00E02C8F" w:rsidRPr="003201ED">
        <w:rPr>
          <w:rFonts w:ascii="Arial" w:hAnsi="Arial" w:cs="Arial"/>
        </w:rPr>
        <w:t xml:space="preserve"> race of the student or the applicant in respect of the student concerned,</w:t>
      </w:r>
    </w:p>
    <w:p w:rsidR="00E02C8F" w:rsidRPr="003201ED" w:rsidRDefault="00CC3BA5" w:rsidP="00E02C8F">
      <w:pPr>
        <w:pStyle w:val="NoSpacing"/>
        <w:numPr>
          <w:ilvl w:val="0"/>
          <w:numId w:val="14"/>
        </w:numPr>
        <w:rPr>
          <w:rFonts w:ascii="Arial" w:hAnsi="Arial" w:cs="Arial"/>
        </w:rPr>
      </w:pPr>
      <w:r>
        <w:rPr>
          <w:rFonts w:ascii="Arial" w:hAnsi="Arial" w:cs="Arial"/>
        </w:rPr>
        <w:t>the Traveller community</w:t>
      </w:r>
      <w:r w:rsidR="00E02C8F" w:rsidRPr="003201ED">
        <w:rPr>
          <w:rFonts w:ascii="Arial" w:hAnsi="Arial" w:cs="Arial"/>
        </w:rPr>
        <w:t xml:space="preserve"> of the student or the applicant in respect of the student concerned, or </w:t>
      </w:r>
    </w:p>
    <w:p w:rsidR="00321C41" w:rsidRPr="00F704E7" w:rsidRDefault="00CC3BA5" w:rsidP="00E02C8F">
      <w:pPr>
        <w:pStyle w:val="NoSpacing"/>
        <w:numPr>
          <w:ilvl w:val="0"/>
          <w:numId w:val="14"/>
        </w:numPr>
        <w:rPr>
          <w:rFonts w:ascii="Arial" w:hAnsi="Arial" w:cs="Arial"/>
        </w:rPr>
      </w:pPr>
      <w:r>
        <w:rPr>
          <w:rFonts w:ascii="Arial" w:hAnsi="Arial" w:cs="Arial"/>
        </w:rPr>
        <w:t>the ground</w:t>
      </w:r>
      <w:r w:rsidR="00E02C8F" w:rsidRPr="003201ED">
        <w:rPr>
          <w:rFonts w:ascii="Arial" w:hAnsi="Arial" w:cs="Arial"/>
        </w:rPr>
        <w:t xml:space="preserve"> that the student or the applicant in respect of the student concerned has </w:t>
      </w:r>
      <w:r w:rsidR="00E02C8F" w:rsidRPr="00F704E7">
        <w:rPr>
          <w:rFonts w:ascii="Arial" w:hAnsi="Arial" w:cs="Arial"/>
        </w:rPr>
        <w:t>special educational needs</w:t>
      </w:r>
    </w:p>
    <w:p w:rsidR="00764262" w:rsidRPr="00F704E7" w:rsidRDefault="00764262" w:rsidP="00764262">
      <w:pPr>
        <w:pStyle w:val="NoSpacing"/>
        <w:ind w:left="360"/>
        <w:rPr>
          <w:rFonts w:ascii="Arial" w:hAnsi="Arial" w:cs="Arial"/>
        </w:rPr>
      </w:pPr>
    </w:p>
    <w:p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  </w:t>
      </w:r>
      <w:r w:rsidRPr="00F704E7">
        <w:rPr>
          <w:rFonts w:ascii="Arial" w:hAnsi="Arial" w:cs="Arial"/>
        </w:rPr>
        <w:t>‘sexual orientation ground’ and ‘Traveller community ground’ shall be construed in accordance with section 3 of the Equal Status Act 2000.</w:t>
      </w:r>
    </w:p>
    <w:p w:rsidR="004E443D" w:rsidRDefault="004E443D" w:rsidP="004E443D">
      <w:pPr>
        <w:pStyle w:val="NoSpacing"/>
        <w:rPr>
          <w:rFonts w:ascii="Arial" w:hAnsi="Arial" w:cs="Arial"/>
        </w:rPr>
      </w:pPr>
    </w:p>
    <w:p w:rsidR="004E443D" w:rsidRPr="00F704E7" w:rsidRDefault="004E443D" w:rsidP="00C1088D">
      <w:pPr>
        <w:pStyle w:val="NoSpacing"/>
        <w:rPr>
          <w:rFonts w:ascii="Arial" w:hAnsi="Arial" w:cs="Arial"/>
        </w:rPr>
      </w:pPr>
    </w:p>
    <w:p w:rsidR="00BC2C03" w:rsidRPr="00BA219C" w:rsidRDefault="00C1088D" w:rsidP="00C1088D">
      <w:pPr>
        <w:pStyle w:val="NoSpacing"/>
        <w:rPr>
          <w:rFonts w:ascii="Arial" w:eastAsiaTheme="minorEastAsia" w:hAnsi="Arial" w:cs="Arial"/>
        </w:rPr>
      </w:pPr>
      <w:r w:rsidRPr="00BA219C">
        <w:rPr>
          <w:rFonts w:ascii="Arial" w:eastAsiaTheme="minorEastAsia" w:hAnsi="Arial" w:cs="Arial"/>
        </w:rPr>
        <w:t xml:space="preserve">St. Patrick’s N.S </w:t>
      </w:r>
      <w:r w:rsidR="004E443D" w:rsidRPr="00BA219C">
        <w:rPr>
          <w:rFonts w:ascii="Arial" w:eastAsiaTheme="minorEastAsia" w:hAnsi="Arial" w:cs="Arial"/>
        </w:rPr>
        <w:t>is a school</w:t>
      </w:r>
      <w:r w:rsidR="004E443D" w:rsidRPr="00BA219C">
        <w:rPr>
          <w:rFonts w:ascii="Arial" w:hAnsi="Arial" w:cs="Arial"/>
        </w:rPr>
        <w:t xml:space="preserve"> whose objective is to provide education in an environment which promotes certain religious values</w:t>
      </w:r>
      <w:r w:rsidR="004E443D" w:rsidRPr="00BA219C">
        <w:rPr>
          <w:rFonts w:ascii="Arial" w:eastAsiaTheme="minorEastAsia" w:hAnsi="Arial" w:cs="Arial"/>
        </w:rPr>
        <w:t xml:space="preserve"> and does not discriminate where it refuses to admit as a student a person who is not</w:t>
      </w:r>
      <w:r w:rsidRPr="00BA219C">
        <w:rPr>
          <w:rFonts w:ascii="Arial" w:eastAsiaTheme="minorEastAsia" w:hAnsi="Arial" w:cs="Arial"/>
        </w:rPr>
        <w:t xml:space="preserve"> Catholic</w:t>
      </w:r>
      <w:r w:rsidR="004E443D" w:rsidRPr="00BA219C">
        <w:rPr>
          <w:rFonts w:ascii="Arial" w:eastAsiaTheme="minorEastAsia" w:hAnsi="Arial" w:cs="Arial"/>
        </w:rPr>
        <w:t xml:space="preserve"> and it is proved that the refusal is essential to maintain the ethos of the school</w:t>
      </w:r>
      <w:r w:rsidRPr="00BA219C">
        <w:rPr>
          <w:rFonts w:ascii="Arial" w:eastAsiaTheme="minorEastAsia" w:hAnsi="Arial" w:cs="Arial"/>
        </w:rPr>
        <w:t>.</w:t>
      </w:r>
    </w:p>
    <w:p w:rsidR="00987EFD" w:rsidRPr="00BA219C" w:rsidRDefault="00C1088D" w:rsidP="00C1088D">
      <w:pPr>
        <w:autoSpaceDE w:val="0"/>
        <w:autoSpaceDN w:val="0"/>
        <w:adjustRightInd w:val="0"/>
        <w:rPr>
          <w:rFonts w:ascii="Arial" w:hAnsi="Arial" w:cs="Arial"/>
        </w:rPr>
      </w:pPr>
      <w:r w:rsidRPr="00BA219C">
        <w:rPr>
          <w:rFonts w:ascii="Arial" w:eastAsiaTheme="minorEastAsia" w:hAnsi="Arial" w:cs="Arial"/>
        </w:rPr>
        <w:lastRenderedPageBreak/>
        <w:t>St. Patrick’s N.S is a school</w:t>
      </w:r>
      <w:r w:rsidRPr="00BA219C">
        <w:rPr>
          <w:rFonts w:ascii="Arial" w:hAnsi="Arial" w:cs="Arial"/>
        </w:rPr>
        <w:t xml:space="preserve"> whose objective is to provide education in an environment which promotes certain religious values</w:t>
      </w:r>
      <w:r w:rsidRPr="00BA219C">
        <w:rPr>
          <w:rFonts w:ascii="Arial" w:eastAsiaTheme="minorEastAsia" w:hAnsi="Arial" w:cs="Arial"/>
        </w:rPr>
        <w:t xml:space="preserve"> and does not discriminate in relation to the admission of a student who has applied for a place in the school in accordance with section 7A of the Equal Status Act 2000.</w:t>
      </w:r>
    </w:p>
    <w:p w:rsidR="008663F8" w:rsidRPr="00103809" w:rsidRDefault="00FB20D2"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Categories of Special Educational Needs catered for in the school/special class</w:t>
      </w:r>
    </w:p>
    <w:p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p w:rsidR="00285D92" w:rsidRDefault="00C1088D" w:rsidP="00A52939">
      <w:pPr>
        <w:pStyle w:val="ListParagraph"/>
        <w:spacing w:after="0" w:line="240" w:lineRule="auto"/>
        <w:ind w:left="0"/>
        <w:jc w:val="both"/>
        <w:rPr>
          <w:rFonts w:ascii="Arial" w:eastAsiaTheme="minorEastAsia" w:hAnsi="Arial" w:cs="Arial"/>
          <w:bCs/>
        </w:rPr>
      </w:pPr>
      <w:r>
        <w:rPr>
          <w:rFonts w:ascii="Arial" w:eastAsiaTheme="minorEastAsia" w:hAnsi="Arial" w:cs="Arial"/>
          <w:bCs/>
        </w:rPr>
        <w:t>N/A at this time</w:t>
      </w:r>
    </w:p>
    <w:p w:rsidR="0099669A" w:rsidRDefault="0099669A" w:rsidP="00A52939">
      <w:pPr>
        <w:pStyle w:val="ListParagraph"/>
        <w:spacing w:after="0" w:line="240" w:lineRule="auto"/>
        <w:ind w:left="0"/>
        <w:jc w:val="both"/>
        <w:rPr>
          <w:rFonts w:ascii="Arial" w:eastAsiaTheme="minorEastAsia" w:hAnsi="Arial" w:cs="Arial"/>
          <w:bCs/>
        </w:rPr>
      </w:pPr>
    </w:p>
    <w:p w:rsidR="006419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rsidR="00641946" w:rsidRPr="003201ED" w:rsidRDefault="00641946" w:rsidP="00762B44">
      <w:pPr>
        <w:spacing w:after="0" w:line="240" w:lineRule="auto"/>
        <w:jc w:val="both"/>
        <w:rPr>
          <w:rFonts w:ascii="Arial" w:eastAsiaTheme="minorEastAsia" w:hAnsi="Arial" w:cs="Arial"/>
        </w:rPr>
      </w:pPr>
    </w:p>
    <w:p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rsidR="00641946" w:rsidRPr="003201ED" w:rsidRDefault="00641946" w:rsidP="00762B44">
      <w:pPr>
        <w:spacing w:after="0" w:line="240" w:lineRule="auto"/>
        <w:jc w:val="both"/>
        <w:rPr>
          <w:rFonts w:ascii="Arial" w:eastAsiaTheme="minorEastAsia" w:hAnsi="Arial" w:cs="Arial"/>
        </w:rPr>
      </w:pPr>
    </w:p>
    <w:p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rsidR="005F777B" w:rsidRPr="003201ED" w:rsidRDefault="005F777B" w:rsidP="005F777B">
      <w:pPr>
        <w:pStyle w:val="ListParagraph"/>
        <w:autoSpaceDE w:val="0"/>
        <w:autoSpaceDN w:val="0"/>
        <w:adjustRightInd w:val="0"/>
        <w:spacing w:after="0" w:line="240" w:lineRule="auto"/>
        <w:ind w:left="426"/>
        <w:rPr>
          <w:rFonts w:ascii="Arial" w:hAnsi="Arial" w:cs="Arial"/>
        </w:rPr>
      </w:pPr>
    </w:p>
    <w:p w:rsidR="00BC2C03"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w:t>
      </w:r>
      <w:r w:rsidR="002734D9">
        <w:rPr>
          <w:rFonts w:ascii="Arial" w:hAnsi="Arial" w:cs="Arial"/>
        </w:rPr>
        <w:t xml:space="preserve"> student, when required by the P</w:t>
      </w:r>
      <w:r w:rsidRPr="003201ED">
        <w:rPr>
          <w:rFonts w:ascii="Arial" w:hAnsi="Arial" w:cs="Arial"/>
        </w:rPr>
        <w:t>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r w:rsidR="00C1088D">
        <w:rPr>
          <w:rFonts w:ascii="Arial" w:hAnsi="Arial" w:cs="Arial"/>
        </w:rPr>
        <w:t>.</w:t>
      </w:r>
    </w:p>
    <w:p w:rsidR="00C1088D" w:rsidRPr="00C1088D" w:rsidRDefault="00C1088D" w:rsidP="00C1088D">
      <w:pPr>
        <w:pStyle w:val="ListParagraph"/>
        <w:rPr>
          <w:rFonts w:ascii="Arial" w:hAnsi="Arial" w:cs="Arial"/>
        </w:rPr>
      </w:pPr>
    </w:p>
    <w:p w:rsidR="0037681B" w:rsidRPr="00260E76" w:rsidRDefault="00C1088D" w:rsidP="0037681B">
      <w:pPr>
        <w:pStyle w:val="ListParagraph"/>
        <w:numPr>
          <w:ilvl w:val="0"/>
          <w:numId w:val="23"/>
        </w:numPr>
        <w:autoSpaceDE w:val="0"/>
        <w:autoSpaceDN w:val="0"/>
        <w:adjustRightInd w:val="0"/>
        <w:spacing w:after="0" w:line="240" w:lineRule="auto"/>
        <w:rPr>
          <w:rFonts w:ascii="Arial" w:hAnsi="Arial" w:cs="Arial"/>
        </w:rPr>
      </w:pPr>
      <w:r>
        <w:rPr>
          <w:rFonts w:ascii="Arial" w:hAnsi="Arial" w:cs="Arial"/>
        </w:rPr>
        <w:t xml:space="preserve">St Patrick’s N.S </w:t>
      </w:r>
      <w:r w:rsidRPr="00F704E7">
        <w:rPr>
          <w:rFonts w:ascii="Arial" w:eastAsiaTheme="minorEastAsia" w:hAnsi="Arial" w:cs="Arial"/>
        </w:rPr>
        <w:t xml:space="preserve">is a </w:t>
      </w:r>
      <w:r>
        <w:rPr>
          <w:rFonts w:ascii="Arial" w:eastAsiaTheme="minorEastAsia" w:hAnsi="Arial" w:cs="Arial"/>
        </w:rPr>
        <w:t>Catholic School</w:t>
      </w:r>
      <w:r w:rsidRPr="00F704E7">
        <w:rPr>
          <w:rFonts w:ascii="Arial" w:eastAsiaTheme="minorEastAsia" w:hAnsi="Arial" w:cs="Arial"/>
        </w:rPr>
        <w:t xml:space="preserve"> and may refuse to admit as a student a person who </w:t>
      </w:r>
      <w:r>
        <w:rPr>
          <w:rFonts w:ascii="Arial" w:eastAsiaTheme="minorEastAsia" w:hAnsi="Arial" w:cs="Arial"/>
        </w:rPr>
        <w:t>is not of Catholic denomination</w:t>
      </w:r>
      <w:r w:rsidRPr="00F704E7">
        <w:rPr>
          <w:rFonts w:ascii="Arial" w:eastAsiaTheme="minorEastAsia" w:hAnsi="Arial" w:cs="Arial"/>
        </w:rPr>
        <w:t xml:space="preserve"> where it is proved that the refusal is essential to maintain the ethos of the school.</w:t>
      </w:r>
    </w:p>
    <w:p w:rsidR="00260E76" w:rsidRPr="00260E76" w:rsidRDefault="00260E76" w:rsidP="00260E76">
      <w:pPr>
        <w:pStyle w:val="ListParagraph"/>
        <w:rPr>
          <w:rFonts w:ascii="Arial" w:hAnsi="Arial" w:cs="Arial"/>
        </w:rPr>
      </w:pPr>
    </w:p>
    <w:p w:rsidR="00260E76" w:rsidRPr="00260E76" w:rsidRDefault="00260E76" w:rsidP="00260E76">
      <w:pPr>
        <w:pStyle w:val="ListParagraph"/>
        <w:numPr>
          <w:ilvl w:val="0"/>
          <w:numId w:val="23"/>
        </w:numPr>
        <w:autoSpaceDE w:val="0"/>
        <w:autoSpaceDN w:val="0"/>
        <w:adjustRightInd w:val="0"/>
        <w:spacing w:after="0" w:line="240" w:lineRule="auto"/>
        <w:rPr>
          <w:rFonts w:ascii="Arial" w:hAnsi="Arial" w:cs="Arial"/>
        </w:rPr>
      </w:pPr>
      <w:r>
        <w:rPr>
          <w:rFonts w:ascii="Arial" w:hAnsi="Arial" w:cs="Arial"/>
        </w:rPr>
        <w:t>St., Patricks N.S.</w:t>
      </w:r>
      <w:r w:rsidRPr="00260E76">
        <w:rPr>
          <w:rFonts w:ascii="Arial" w:hAnsi="Arial" w:cs="Arial"/>
        </w:rPr>
        <w:t>, will cooperate with the NCSE in the performance by the Council of functions under the</w:t>
      </w:r>
      <w:r>
        <w:rPr>
          <w:rFonts w:ascii="Arial" w:hAnsi="Arial" w:cs="Arial"/>
        </w:rPr>
        <w:t xml:space="preserve"> </w:t>
      </w:r>
      <w:r w:rsidRPr="00260E76">
        <w:rPr>
          <w:rFonts w:ascii="Arial" w:hAnsi="Arial" w:cs="Arial"/>
        </w:rPr>
        <w:t xml:space="preserve">Education for Persons with Special Educational Needs Act 2004 </w:t>
      </w:r>
      <w:r>
        <w:rPr>
          <w:rFonts w:ascii="Arial" w:hAnsi="Arial" w:cs="Arial"/>
        </w:rPr>
        <w:t xml:space="preserve"> </w:t>
      </w:r>
      <w:r w:rsidRPr="00260E76">
        <w:rPr>
          <w:rFonts w:ascii="Arial" w:hAnsi="Arial" w:cs="Arial"/>
        </w:rPr>
        <w:t>in relation to the provision of</w:t>
      </w:r>
      <w:r>
        <w:rPr>
          <w:rFonts w:ascii="Arial" w:hAnsi="Arial" w:cs="Arial"/>
        </w:rPr>
        <w:t xml:space="preserve"> </w:t>
      </w:r>
      <w:r w:rsidRPr="00260E76">
        <w:rPr>
          <w:rFonts w:ascii="Arial" w:hAnsi="Arial" w:cs="Arial"/>
        </w:rPr>
        <w:t>education to children with special educational needs, including in particular by the provision and</w:t>
      </w:r>
      <w:r>
        <w:rPr>
          <w:rFonts w:ascii="Arial" w:hAnsi="Arial" w:cs="Arial"/>
        </w:rPr>
        <w:t xml:space="preserve"> </w:t>
      </w:r>
      <w:r w:rsidRPr="00260E76">
        <w:rPr>
          <w:rFonts w:ascii="Arial" w:hAnsi="Arial" w:cs="Arial"/>
        </w:rPr>
        <w:t>operation of a special class or classes when required to do so by the Council.”</w:t>
      </w:r>
    </w:p>
    <w:p w:rsidR="00260E76" w:rsidRPr="00260E76" w:rsidRDefault="00260E76" w:rsidP="00260E76">
      <w:pPr>
        <w:pStyle w:val="ListParagraph"/>
        <w:rPr>
          <w:rFonts w:ascii="Arial" w:hAnsi="Arial" w:cs="Arial"/>
        </w:rPr>
      </w:pPr>
    </w:p>
    <w:p w:rsidR="00260E76" w:rsidRPr="0037681B" w:rsidRDefault="00260E76" w:rsidP="0037681B">
      <w:pPr>
        <w:pStyle w:val="ListParagraph"/>
        <w:numPr>
          <w:ilvl w:val="0"/>
          <w:numId w:val="23"/>
        </w:numPr>
        <w:autoSpaceDE w:val="0"/>
        <w:autoSpaceDN w:val="0"/>
        <w:adjustRightInd w:val="0"/>
        <w:spacing w:after="0" w:line="240" w:lineRule="auto"/>
        <w:rPr>
          <w:rFonts w:ascii="Arial" w:hAnsi="Arial" w:cs="Arial"/>
        </w:rPr>
      </w:pPr>
      <w:r>
        <w:rPr>
          <w:rFonts w:ascii="Arial" w:hAnsi="Arial" w:cs="Arial"/>
        </w:rPr>
        <w:t>St Patrick’s N.S. will comply with any direction served on the board or the patron under section 37A and 64(4)(b) of the Education Act 1998.</w:t>
      </w:r>
    </w:p>
    <w:p w:rsidR="00285D92" w:rsidRPr="003201ED" w:rsidRDefault="00285D92" w:rsidP="003D39A4">
      <w:pPr>
        <w:spacing w:after="0" w:line="240" w:lineRule="auto"/>
        <w:jc w:val="both"/>
        <w:rPr>
          <w:rFonts w:ascii="Arial" w:eastAsiaTheme="minorEastAsia" w:hAnsi="Arial" w:cs="Arial"/>
        </w:rPr>
      </w:pPr>
    </w:p>
    <w:p w:rsidR="00612092" w:rsidRPr="00C1088D" w:rsidRDefault="00612092" w:rsidP="00C1088D">
      <w:pPr>
        <w:spacing w:after="0" w:line="240" w:lineRule="auto"/>
        <w:jc w:val="both"/>
        <w:rPr>
          <w:rFonts w:ascii="Arial" w:eastAsiaTheme="minorEastAsia" w:hAnsi="Arial" w:cs="Arial"/>
          <w:b/>
          <w:color w:val="385623" w:themeColor="accent6" w:themeShade="80"/>
          <w:sz w:val="24"/>
          <w:szCs w:val="24"/>
        </w:rPr>
      </w:pPr>
    </w:p>
    <w:p w:rsidR="00EE4292" w:rsidRDefault="00EE4292" w:rsidP="00600515">
      <w:pPr>
        <w:pStyle w:val="Heading2"/>
        <w:numPr>
          <w:ilvl w:val="0"/>
          <w:numId w:val="29"/>
        </w:numPr>
        <w:spacing w:line="240" w:lineRule="auto"/>
        <w:jc w:val="both"/>
        <w:rPr>
          <w:rFonts w:ascii="Arial" w:eastAsiaTheme="minorEastAsia" w:hAnsi="Arial" w:cs="Arial"/>
          <w:b/>
          <w:color w:val="385623" w:themeColor="accent6" w:themeShade="80"/>
          <w:sz w:val="24"/>
          <w:szCs w:val="24"/>
        </w:rPr>
      </w:pPr>
      <w:bookmarkStart w:id="0" w:name="_Oversubscription_(this_section"/>
      <w:bookmarkStart w:id="1" w:name="_Ref31796116"/>
      <w:bookmarkEnd w:id="0"/>
      <w:r w:rsidRPr="00CC3BA5">
        <w:rPr>
          <w:rFonts w:ascii="Arial" w:eastAsiaTheme="minorEastAsia" w:hAnsi="Arial" w:cs="Arial"/>
          <w:b/>
          <w:color w:val="385623" w:themeColor="accent6" w:themeShade="80"/>
          <w:sz w:val="24"/>
          <w:szCs w:val="24"/>
        </w:rPr>
        <w:t>Oversubscription</w:t>
      </w:r>
      <w:r w:rsidR="00AE7E94" w:rsidRPr="00CC3BA5">
        <w:rPr>
          <w:rFonts w:ascii="Arial" w:eastAsiaTheme="minorEastAsia" w:hAnsi="Arial" w:cs="Arial"/>
          <w:b/>
          <w:color w:val="385623" w:themeColor="accent6" w:themeShade="80"/>
          <w:sz w:val="24"/>
          <w:szCs w:val="24"/>
        </w:rPr>
        <w:t xml:space="preserve"> </w:t>
      </w:r>
      <w:bookmarkEnd w:id="1"/>
    </w:p>
    <w:p w:rsidR="00CC3BA5" w:rsidRPr="00CC3BA5" w:rsidRDefault="00CC3BA5" w:rsidP="00CC3BA5"/>
    <w:p w:rsidR="00EE4292" w:rsidRDefault="00767FAB" w:rsidP="00E47AF1">
      <w:pPr>
        <w:contextualSpacing/>
        <w:rPr>
          <w:rFonts w:ascii="Arial" w:eastAsiaTheme="minorEastAsia" w:hAnsi="Arial" w:cs="Arial"/>
        </w:rPr>
      </w:pPr>
      <w:r>
        <w:rPr>
          <w:rFonts w:ascii="Arial" w:eastAsiaTheme="minorEastAsia" w:hAnsi="Arial" w:cs="Arial"/>
        </w:rPr>
        <w:t xml:space="preserve">In the event that St. Patrick’s N.S </w:t>
      </w:r>
      <w:r w:rsidR="00EE4292" w:rsidRPr="003201ED">
        <w:rPr>
          <w:rFonts w:ascii="Arial" w:eastAsiaTheme="minorEastAsia" w:hAnsi="Arial" w:cs="Arial"/>
        </w:rPr>
        <w:t>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w:t>
      </w:r>
    </w:p>
    <w:p w:rsidR="0037681B" w:rsidRDefault="0037681B" w:rsidP="00E47AF1">
      <w:pPr>
        <w:contextualSpacing/>
        <w:rPr>
          <w:rFonts w:ascii="Arial" w:eastAsiaTheme="minorEastAsia" w:hAnsi="Arial" w:cs="Arial"/>
        </w:rPr>
      </w:pPr>
      <w:r>
        <w:rPr>
          <w:rFonts w:ascii="Arial" w:eastAsiaTheme="minorEastAsia" w:hAnsi="Arial" w:cs="Arial"/>
        </w:rPr>
        <w:t xml:space="preserve"> </w:t>
      </w:r>
    </w:p>
    <w:p w:rsidR="0037681B" w:rsidRDefault="0037681B" w:rsidP="00767FAB">
      <w:pPr>
        <w:contextualSpacing/>
        <w:rPr>
          <w:rFonts w:ascii="Arial" w:eastAsiaTheme="minorEastAsia" w:hAnsi="Arial" w:cs="Arial"/>
        </w:rPr>
      </w:pPr>
      <w:r>
        <w:rPr>
          <w:rFonts w:ascii="Arial" w:eastAsiaTheme="minorEastAsia" w:hAnsi="Arial" w:cs="Arial"/>
        </w:rPr>
        <w:t xml:space="preserve"> 1). Priority is given to brothers and sisters of children already in the school or who have attended the school in the past. If the class is oversubscribed on the basis of this criterion, then places will be allocated on the basis of age, starting with the oldest applicant, until all places are allocated.</w:t>
      </w:r>
      <w:r w:rsidR="00767FAB">
        <w:t xml:space="preserve"> </w:t>
      </w:r>
      <w:bookmarkStart w:id="2" w:name="_GoBack"/>
      <w:bookmarkEnd w:id="2"/>
    </w:p>
    <w:p w:rsidR="0037681B" w:rsidRDefault="0037681B" w:rsidP="0037681B">
      <w:pPr>
        <w:contextualSpacing/>
        <w:rPr>
          <w:rFonts w:ascii="Arial" w:eastAsiaTheme="minorEastAsia" w:hAnsi="Arial" w:cs="Arial"/>
        </w:rPr>
      </w:pPr>
      <w:r>
        <w:rPr>
          <w:rFonts w:ascii="Arial" w:eastAsiaTheme="minorEastAsia" w:hAnsi="Arial" w:cs="Arial"/>
        </w:rPr>
        <w:t xml:space="preserve"> 2). Families whose primary residence is either (a) in the</w:t>
      </w:r>
      <w:r w:rsidR="002734D9">
        <w:rPr>
          <w:rFonts w:ascii="Arial" w:eastAsiaTheme="minorEastAsia" w:hAnsi="Arial" w:cs="Arial"/>
        </w:rPr>
        <w:t xml:space="preserve"> immediate areas of Frenchpark p</w:t>
      </w:r>
      <w:r>
        <w:rPr>
          <w:rFonts w:ascii="Arial" w:eastAsiaTheme="minorEastAsia" w:hAnsi="Arial" w:cs="Arial"/>
        </w:rPr>
        <w:t>arish, starting closest to the school and radiating outwards from the school within the parish or (b) In</w:t>
      </w:r>
      <w:r w:rsidR="00D472C9">
        <w:rPr>
          <w:rFonts w:ascii="Arial" w:eastAsiaTheme="minorEastAsia" w:hAnsi="Arial" w:cs="Arial"/>
        </w:rPr>
        <w:t xml:space="preserve"> Frenchpark parish within a two-mile distance by road from the school. In the case of oversubscription, then the furthest from the school under either (a) or (b) will be eliminated first.</w:t>
      </w:r>
    </w:p>
    <w:p w:rsidR="00D472C9" w:rsidRPr="00767FAB" w:rsidRDefault="00D472C9" w:rsidP="00D472C9">
      <w:pPr>
        <w:shd w:val="clear" w:color="auto" w:fill="FFFFFF"/>
        <w:autoSpaceDE w:val="0"/>
        <w:snapToGrid w:val="0"/>
        <w:rPr>
          <w:rFonts w:ascii="Arial" w:hAnsi="Arial" w:cs="Arial"/>
        </w:rPr>
      </w:pPr>
      <w:r>
        <w:rPr>
          <w:rFonts w:ascii="Arial" w:eastAsiaTheme="minorEastAsia" w:hAnsi="Arial" w:cs="Arial"/>
        </w:rPr>
        <w:lastRenderedPageBreak/>
        <w:t>3)</w:t>
      </w:r>
      <w:r w:rsidRPr="00D472C9">
        <w:rPr>
          <w:rFonts w:ascii="Verdana" w:hAnsi="Verdana"/>
          <w:color w:val="000000"/>
          <w:sz w:val="20"/>
          <w:szCs w:val="20"/>
          <w:lang w:val="en-US"/>
        </w:rPr>
        <w:t xml:space="preserve"> </w:t>
      </w:r>
      <w:r w:rsidRPr="00767FAB">
        <w:rPr>
          <w:rFonts w:ascii="Arial" w:hAnsi="Arial" w:cs="Arial"/>
          <w:color w:val="000000"/>
          <w:lang w:val="en-US"/>
        </w:rPr>
        <w:t>Children of parents who are past pupils of the school. If the class is oversubscribed within the application of this particular criterion, then those whose primary residence is furthest from the school will be eliminated first.</w:t>
      </w:r>
      <w:r w:rsidRPr="00767FAB">
        <w:rPr>
          <w:rFonts w:ascii="Arial" w:hAnsi="Arial" w:cs="Arial"/>
        </w:rPr>
        <w:t xml:space="preserve"> </w:t>
      </w:r>
      <w:r w:rsidR="00767FAB" w:rsidRPr="00767FAB">
        <w:rPr>
          <w:rFonts w:ascii="Arial" w:hAnsi="Arial" w:cs="Arial"/>
        </w:rPr>
        <w:t>(</w:t>
      </w:r>
      <w:r w:rsidRPr="00767FAB">
        <w:rPr>
          <w:rFonts w:ascii="Arial" w:hAnsi="Arial" w:cs="Arial"/>
        </w:rPr>
        <w:t>25% of the available places as set out in the school’s annual admission notice</w:t>
      </w:r>
      <w:r w:rsidR="00767FAB" w:rsidRPr="00767FAB">
        <w:rPr>
          <w:rFonts w:ascii="Arial" w:hAnsi="Arial" w:cs="Arial"/>
        </w:rPr>
        <w:t>)</w:t>
      </w:r>
    </w:p>
    <w:p w:rsidR="00767FAB" w:rsidRPr="00767FAB" w:rsidRDefault="00767FAB" w:rsidP="00D472C9">
      <w:pPr>
        <w:shd w:val="clear" w:color="auto" w:fill="FFFFFF"/>
        <w:autoSpaceDE w:val="0"/>
        <w:snapToGrid w:val="0"/>
        <w:rPr>
          <w:rFonts w:ascii="Arial" w:hAnsi="Arial" w:cs="Arial"/>
          <w:color w:val="000000"/>
          <w:lang w:val="en-US"/>
        </w:rPr>
      </w:pPr>
      <w:r w:rsidRPr="00767FAB">
        <w:rPr>
          <w:rFonts w:ascii="Arial" w:hAnsi="Arial" w:cs="Arial"/>
        </w:rPr>
        <w:t>4)All other children who apply to the school if there are vacancies after groups 1-3 have been allocated places</w:t>
      </w:r>
      <w:r w:rsidR="002734D9">
        <w:rPr>
          <w:rFonts w:ascii="Arial" w:hAnsi="Arial" w:cs="Arial"/>
        </w:rPr>
        <w:t>.</w:t>
      </w:r>
    </w:p>
    <w:p w:rsidR="00D472C9" w:rsidRPr="00767FAB" w:rsidRDefault="00767FAB" w:rsidP="00D472C9">
      <w:pPr>
        <w:snapToGrid w:val="0"/>
        <w:rPr>
          <w:rFonts w:ascii="Arial" w:hAnsi="Arial" w:cs="Arial"/>
          <w:color w:val="000000"/>
          <w:lang w:val="en-US"/>
        </w:rPr>
      </w:pPr>
      <w:r w:rsidRPr="00767FAB">
        <w:rPr>
          <w:rFonts w:ascii="Arial" w:hAnsi="Arial" w:cs="Arial"/>
          <w:color w:val="000000"/>
          <w:lang w:val="en-US"/>
        </w:rPr>
        <w:t>5</w:t>
      </w:r>
      <w:r w:rsidR="00D472C9" w:rsidRPr="00767FAB">
        <w:rPr>
          <w:rFonts w:ascii="Arial" w:hAnsi="Arial" w:cs="Arial"/>
          <w:color w:val="000000"/>
          <w:lang w:val="en-US"/>
        </w:rPr>
        <w:t>) If space is still available, class numbers are completed from the Waiting List, which is compiled and ordered according to the date of the original application.  The criteria are listed in order of priority when spaces are allocated under criterion 1 and space is still available, then criterion 2 comes into</w:t>
      </w:r>
      <w:r w:rsidR="002734D9">
        <w:rPr>
          <w:rFonts w:ascii="Arial" w:hAnsi="Arial" w:cs="Arial"/>
          <w:color w:val="000000"/>
          <w:lang w:val="en-US"/>
        </w:rPr>
        <w:t xml:space="preserve"> play and so on.  This prioritis</w:t>
      </w:r>
      <w:r w:rsidR="00D472C9" w:rsidRPr="00767FAB">
        <w:rPr>
          <w:rFonts w:ascii="Arial" w:hAnsi="Arial" w:cs="Arial"/>
          <w:color w:val="000000"/>
          <w:lang w:val="en-US"/>
        </w:rPr>
        <w:t>ation proceeds until all places have been allocated.</w:t>
      </w:r>
    </w:p>
    <w:p w:rsidR="00EE4292" w:rsidRDefault="00EE4292" w:rsidP="00766234">
      <w:pPr>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766234" w:rsidRPr="00766234" w:rsidRDefault="00766234" w:rsidP="00766234">
      <w:pPr>
        <w:pStyle w:val="ListParagraph"/>
        <w:numPr>
          <w:ilvl w:val="0"/>
          <w:numId w:val="34"/>
        </w:numPr>
        <w:rPr>
          <w:rFonts w:ascii="Arial" w:eastAsiaTheme="minorEastAsia" w:hAnsi="Arial" w:cs="Arial"/>
        </w:rPr>
      </w:pPr>
      <w:r w:rsidRPr="00766234">
        <w:rPr>
          <w:rFonts w:ascii="Arial" w:eastAsiaTheme="minorEastAsia" w:hAnsi="Arial" w:cs="Arial"/>
        </w:rPr>
        <w:t>Priority will be given to the eldest student applying for a place</w:t>
      </w:r>
    </w:p>
    <w:p w:rsidR="0099669A" w:rsidRPr="00766234" w:rsidRDefault="0099669A" w:rsidP="00766234">
      <w:pPr>
        <w:spacing w:after="0" w:line="240" w:lineRule="auto"/>
        <w:jc w:val="both"/>
        <w:rPr>
          <w:rFonts w:ascii="Arial" w:eastAsiaTheme="minorEastAsia" w:hAnsi="Arial" w:cs="Arial"/>
          <w:b/>
          <w:color w:val="385623" w:themeColor="accent6" w:themeShade="80"/>
          <w:sz w:val="24"/>
          <w:szCs w:val="24"/>
        </w:rPr>
      </w:pPr>
    </w:p>
    <w:p w:rsidR="00BC2C03" w:rsidRPr="00103809" w:rsidRDefault="004E569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rsidR="00766234" w:rsidRPr="00586C8D" w:rsidRDefault="00766234" w:rsidP="00E47AF1">
      <w:pPr>
        <w:autoSpaceDE w:val="0"/>
        <w:autoSpaceDN w:val="0"/>
        <w:adjustRightInd w:val="0"/>
        <w:spacing w:after="0" w:line="240" w:lineRule="auto"/>
        <w:contextualSpacing/>
        <w:rPr>
          <w:rFonts w:ascii="Arial" w:eastAsiaTheme="minorEastAsia" w:hAnsi="Arial" w:cs="Arial"/>
        </w:rPr>
      </w:pPr>
    </w:p>
    <w:p w:rsidR="00766234" w:rsidRPr="00586C8D" w:rsidRDefault="00766234" w:rsidP="00586C8D">
      <w:pPr>
        <w:autoSpaceDE w:val="0"/>
        <w:autoSpaceDN w:val="0"/>
        <w:adjustRightInd w:val="0"/>
        <w:spacing w:after="120"/>
        <w:contextualSpacing/>
        <w:rPr>
          <w:rFonts w:ascii="Arial" w:hAnsi="Arial" w:cs="Arial"/>
          <w:color w:val="C00000"/>
        </w:rPr>
      </w:pPr>
      <w:r w:rsidRPr="00586C8D">
        <w:rPr>
          <w:rFonts w:ascii="Arial" w:eastAsiaTheme="minorEastAsia" w:hAnsi="Arial" w:cs="Arial"/>
        </w:rPr>
        <w:t>(a)</w:t>
      </w:r>
      <w:r w:rsidRPr="00586C8D">
        <w:rPr>
          <w:rFonts w:ascii="Arial" w:hAnsi="Arial" w:cs="Arial"/>
        </w:rPr>
        <w:t xml:space="preserve"> a student’s prior attendance at a pre-school or pre-school service, including naíonraí, </w:t>
      </w:r>
    </w:p>
    <w:p w:rsidR="00766234" w:rsidRPr="00586C8D" w:rsidRDefault="00766234" w:rsidP="00586C8D">
      <w:pPr>
        <w:autoSpaceDE w:val="0"/>
        <w:autoSpaceDN w:val="0"/>
        <w:adjustRightInd w:val="0"/>
        <w:spacing w:after="120"/>
        <w:contextualSpacing/>
        <w:rPr>
          <w:rFonts w:ascii="Arial" w:hAnsi="Arial" w:cs="Arial"/>
          <w:i/>
        </w:rPr>
      </w:pPr>
      <w:r w:rsidRPr="00586C8D">
        <w:rPr>
          <w:rFonts w:ascii="Arial" w:hAnsi="Arial" w:cs="Arial"/>
          <w:i/>
        </w:rPr>
        <w:t>other than in relation to a student’s prior attendance at—</w:t>
      </w:r>
    </w:p>
    <w:p w:rsidR="00766234" w:rsidRPr="00586C8D" w:rsidRDefault="00766234" w:rsidP="00586C8D">
      <w:pPr>
        <w:autoSpaceDE w:val="0"/>
        <w:autoSpaceDN w:val="0"/>
        <w:adjustRightInd w:val="0"/>
        <w:spacing w:after="120"/>
        <w:rPr>
          <w:rFonts w:ascii="Arial" w:hAnsi="Arial" w:cs="Arial"/>
          <w:i/>
          <w:color w:val="7F7F7F" w:themeColor="text1" w:themeTint="80"/>
        </w:rPr>
      </w:pPr>
      <w:r w:rsidRPr="00586C8D">
        <w:rPr>
          <w:rFonts w:ascii="Arial" w:hAnsi="Arial" w:cs="Arial"/>
          <w:i/>
          <w:color w:val="7F7F7F" w:themeColor="text1" w:themeTint="80"/>
        </w:rPr>
        <w:t>(I) an early intervention class, or</w:t>
      </w:r>
    </w:p>
    <w:p w:rsidR="00766234" w:rsidRPr="00586C8D" w:rsidRDefault="00766234" w:rsidP="00586C8D">
      <w:pPr>
        <w:autoSpaceDE w:val="0"/>
        <w:autoSpaceDN w:val="0"/>
        <w:adjustRightInd w:val="0"/>
        <w:spacing w:after="120"/>
        <w:rPr>
          <w:rFonts w:ascii="Arial" w:hAnsi="Arial" w:cs="Arial"/>
          <w:i/>
          <w:color w:val="7F7F7F" w:themeColor="text1" w:themeTint="80"/>
        </w:rPr>
      </w:pPr>
      <w:r w:rsidRPr="00586C8D">
        <w:rPr>
          <w:rFonts w:ascii="Arial" w:hAnsi="Arial" w:cs="Arial"/>
          <w:i/>
          <w:color w:val="7F7F7F" w:themeColor="text1" w:themeTint="80"/>
        </w:rPr>
        <w:t>(II) an early start pre-school, specified in a list published by the Minister from time to time.</w:t>
      </w:r>
    </w:p>
    <w:p w:rsidR="00766234" w:rsidRPr="002734D9" w:rsidRDefault="00766234" w:rsidP="00586C8D">
      <w:pPr>
        <w:autoSpaceDE w:val="0"/>
        <w:autoSpaceDN w:val="0"/>
        <w:adjustRightInd w:val="0"/>
        <w:spacing w:after="120"/>
        <w:contextualSpacing/>
        <w:rPr>
          <w:rFonts w:ascii="Arial" w:hAnsi="Arial" w:cs="Arial"/>
        </w:rPr>
      </w:pPr>
      <w:r w:rsidRPr="00586C8D">
        <w:rPr>
          <w:rFonts w:ascii="Arial" w:hAnsi="Arial" w:cs="Arial"/>
        </w:rPr>
        <w:t xml:space="preserve">(b) </w:t>
      </w:r>
      <w:r w:rsidRPr="002734D9">
        <w:rPr>
          <w:rFonts w:ascii="Arial" w:hAnsi="Arial" w:cs="Arial"/>
        </w:rPr>
        <w:t>the payment of fees or contributions (hows</w:t>
      </w:r>
      <w:r w:rsidR="00586C8D" w:rsidRPr="002734D9">
        <w:rPr>
          <w:rFonts w:ascii="Arial" w:hAnsi="Arial" w:cs="Arial"/>
        </w:rPr>
        <w:t>oever described) to the school.</w:t>
      </w:r>
    </w:p>
    <w:p w:rsidR="00586C8D" w:rsidRPr="002734D9" w:rsidRDefault="00586C8D" w:rsidP="00586C8D">
      <w:pPr>
        <w:autoSpaceDE w:val="0"/>
        <w:autoSpaceDN w:val="0"/>
        <w:adjustRightInd w:val="0"/>
        <w:spacing w:after="120"/>
        <w:contextualSpacing/>
        <w:rPr>
          <w:rFonts w:ascii="Arial" w:hAnsi="Arial" w:cs="Arial"/>
        </w:rPr>
      </w:pPr>
      <w:r w:rsidRPr="002734D9">
        <w:rPr>
          <w:rFonts w:ascii="Arial" w:hAnsi="Arial" w:cs="Arial"/>
        </w:rPr>
        <w:t>(c) a student’s academic ability, skills or aptitude</w:t>
      </w:r>
      <w:r w:rsidR="002734D9" w:rsidRPr="002734D9">
        <w:rPr>
          <w:rFonts w:ascii="Arial" w:hAnsi="Arial" w:cs="Arial"/>
        </w:rPr>
        <w:t>.</w:t>
      </w:r>
    </w:p>
    <w:p w:rsidR="00586C8D" w:rsidRPr="002734D9" w:rsidRDefault="00586C8D" w:rsidP="00586C8D">
      <w:pPr>
        <w:pStyle w:val="ListParagraph"/>
        <w:numPr>
          <w:ilvl w:val="0"/>
          <w:numId w:val="37"/>
        </w:numPr>
        <w:autoSpaceDE w:val="0"/>
        <w:autoSpaceDN w:val="0"/>
        <w:adjustRightInd w:val="0"/>
        <w:spacing w:after="120"/>
        <w:ind w:left="360"/>
        <w:rPr>
          <w:rFonts w:ascii="Arial" w:hAnsi="Arial" w:cs="Arial"/>
        </w:rPr>
      </w:pPr>
      <w:r w:rsidRPr="002734D9">
        <w:rPr>
          <w:rFonts w:ascii="Arial" w:hAnsi="Arial" w:cs="Arial"/>
        </w:rPr>
        <w:t>the occupation, financial status, academic ability, skills or aptitude of a student’s parents.</w:t>
      </w:r>
    </w:p>
    <w:p w:rsidR="00586C8D" w:rsidRPr="002734D9" w:rsidRDefault="00586C8D" w:rsidP="00586C8D">
      <w:pPr>
        <w:numPr>
          <w:ilvl w:val="0"/>
          <w:numId w:val="37"/>
        </w:numPr>
        <w:autoSpaceDE w:val="0"/>
        <w:autoSpaceDN w:val="0"/>
        <w:adjustRightInd w:val="0"/>
        <w:ind w:left="360"/>
        <w:contextualSpacing/>
        <w:rPr>
          <w:rFonts w:ascii="Arial" w:hAnsi="Arial" w:cs="Arial"/>
        </w:rPr>
      </w:pPr>
      <w:r w:rsidRPr="002734D9">
        <w:rPr>
          <w:rFonts w:ascii="Arial" w:hAnsi="Arial" w:cs="Arial"/>
        </w:rPr>
        <w:t>a requirement that a student, or his or her parents, attend an interview, open day or other meeti</w:t>
      </w:r>
      <w:r w:rsidR="002734D9" w:rsidRPr="002734D9">
        <w:rPr>
          <w:rFonts w:ascii="Arial" w:hAnsi="Arial" w:cs="Arial"/>
        </w:rPr>
        <w:t>ng as a condition of admission.</w:t>
      </w:r>
    </w:p>
    <w:p w:rsidR="00586C8D" w:rsidRPr="002734D9" w:rsidRDefault="00586C8D" w:rsidP="00586C8D">
      <w:pPr>
        <w:pStyle w:val="ListParagraph"/>
        <w:numPr>
          <w:ilvl w:val="0"/>
          <w:numId w:val="37"/>
        </w:numPr>
        <w:autoSpaceDE w:val="0"/>
        <w:autoSpaceDN w:val="0"/>
        <w:adjustRightInd w:val="0"/>
        <w:spacing w:after="120"/>
        <w:ind w:left="417"/>
        <w:rPr>
          <w:rFonts w:ascii="Arial" w:hAnsi="Arial" w:cs="Arial"/>
        </w:rPr>
      </w:pPr>
      <w:r w:rsidRPr="002734D9">
        <w:rPr>
          <w:rFonts w:ascii="Arial" w:hAnsi="Arial" w:cs="Arial"/>
        </w:rPr>
        <w:t>date and time on which an application for admission was received by the school.</w:t>
      </w:r>
    </w:p>
    <w:p w:rsidR="00586C8D" w:rsidRDefault="00586C8D" w:rsidP="00586C8D">
      <w:pPr>
        <w:autoSpaceDE w:val="0"/>
        <w:autoSpaceDN w:val="0"/>
        <w:adjustRightInd w:val="0"/>
        <w:rPr>
          <w:rFonts w:ascii="Arial" w:hAnsi="Arial" w:cs="Arial"/>
        </w:rPr>
      </w:pPr>
      <w:r w:rsidRPr="002734D9">
        <w:rPr>
          <w:rFonts w:ascii="Arial" w:hAnsi="Arial" w:cs="Arial"/>
        </w:rPr>
        <w:t>This is subject to the application being received at any time during the period specified for receiving applications set out in the annual admission notice of the school for the school year concerned. This is also subject to the school making offers based on existing waiting lists (up until 31</w:t>
      </w:r>
      <w:r w:rsidRPr="002734D9">
        <w:rPr>
          <w:rFonts w:ascii="Arial" w:hAnsi="Arial" w:cs="Arial"/>
          <w:vertAlign w:val="superscript"/>
        </w:rPr>
        <w:t>st</w:t>
      </w:r>
      <w:r w:rsidRPr="002734D9">
        <w:rPr>
          <w:rFonts w:ascii="Arial" w:hAnsi="Arial" w:cs="Arial"/>
        </w:rPr>
        <w:t xml:space="preserve"> January 2025 only). </w:t>
      </w:r>
    </w:p>
    <w:p w:rsidR="00987F36" w:rsidRPr="00987F36" w:rsidRDefault="00987F36" w:rsidP="00987F36">
      <w:pPr>
        <w:pStyle w:val="ListParagraph"/>
        <w:numPr>
          <w:ilvl w:val="0"/>
          <w:numId w:val="37"/>
        </w:numPr>
        <w:autoSpaceDE w:val="0"/>
        <w:autoSpaceDN w:val="0"/>
        <w:adjustRightInd w:val="0"/>
        <w:ind w:left="417"/>
        <w:rPr>
          <w:rFonts w:ascii="Arial" w:hAnsi="Arial" w:cs="Arial"/>
        </w:rPr>
      </w:pPr>
      <w:r w:rsidRPr="00987F36">
        <w:rPr>
          <w:rFonts w:ascii="Arial" w:hAnsi="Arial" w:cs="Arial"/>
        </w:rPr>
        <w:t>the date and time on which an application for admission was received by the school.</w:t>
      </w:r>
    </w:p>
    <w:p w:rsidR="00987F36" w:rsidRPr="00F704E7" w:rsidRDefault="00987F36" w:rsidP="00987F36">
      <w:pPr>
        <w:autoSpaceDE w:val="0"/>
        <w:autoSpaceDN w:val="0"/>
        <w:adjustRightInd w:val="0"/>
        <w:rPr>
          <w:rFonts w:ascii="TimesNewRomanPSMT" w:hAnsi="TimesNewRomanPSMT" w:cs="TimesNewRomanPSMT"/>
          <w:color w:val="FF0000"/>
        </w:rPr>
      </w:pPr>
    </w:p>
    <w:p w:rsidR="00987F36" w:rsidRPr="002734D9" w:rsidRDefault="00987F36" w:rsidP="00586C8D">
      <w:pPr>
        <w:autoSpaceDE w:val="0"/>
        <w:autoSpaceDN w:val="0"/>
        <w:adjustRightInd w:val="0"/>
        <w:rPr>
          <w:rFonts w:ascii="Arial" w:hAnsi="Arial" w:cs="Arial"/>
        </w:rPr>
      </w:pPr>
    </w:p>
    <w:p w:rsidR="0099669A" w:rsidRPr="00586C8D" w:rsidRDefault="0099669A" w:rsidP="00586C8D">
      <w:pPr>
        <w:spacing w:after="0" w:line="240" w:lineRule="auto"/>
        <w:jc w:val="both"/>
        <w:rPr>
          <w:rFonts w:ascii="Arial" w:eastAsiaTheme="minorEastAsia" w:hAnsi="Arial" w:cs="Arial"/>
          <w:b/>
          <w:color w:val="385623" w:themeColor="accent6" w:themeShade="80"/>
          <w:sz w:val="24"/>
          <w:szCs w:val="24"/>
        </w:rPr>
      </w:pPr>
    </w:p>
    <w:p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rsidR="00406BE7" w:rsidRPr="003201ED" w:rsidRDefault="00406BE7" w:rsidP="00406BE7">
      <w:pPr>
        <w:pStyle w:val="ListParagraph"/>
        <w:spacing w:after="0" w:line="240" w:lineRule="auto"/>
        <w:jc w:val="both"/>
        <w:rPr>
          <w:rFonts w:ascii="Arial" w:eastAsiaTheme="minorEastAsia" w:hAnsi="Arial" w:cs="Arial"/>
          <w:b/>
        </w:rPr>
      </w:pPr>
    </w:p>
    <w:p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2734D9">
        <w:rPr>
          <w:rFonts w:ascii="Arial" w:eastAsiaTheme="minorEastAsia" w:hAnsi="Arial" w:cs="Arial"/>
        </w:rPr>
        <w:t>to St.</w:t>
      </w:r>
      <w:r w:rsidR="00D606CE">
        <w:rPr>
          <w:rFonts w:ascii="Arial" w:eastAsiaTheme="minorEastAsia" w:hAnsi="Arial" w:cs="Arial"/>
        </w:rPr>
        <w:t xml:space="preserve"> Patrick’s N.S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lastRenderedPageBreak/>
        <w:t>O</w:t>
      </w:r>
      <w:r w:rsidR="007E7E26" w:rsidRPr="003201ED">
        <w:rPr>
          <w:rFonts w:ascii="Arial" w:eastAsiaTheme="minorEastAsia" w:hAnsi="Arial" w:cs="Arial"/>
        </w:rPr>
        <w:t>ur</w:t>
      </w:r>
      <w:r>
        <w:rPr>
          <w:rFonts w:ascii="Arial" w:eastAsiaTheme="minorEastAsia" w:hAnsi="Arial" w:cs="Arial"/>
        </w:rPr>
        <w:t xml:space="preserve"> school’s admission policy</w:t>
      </w:r>
    </w:p>
    <w:p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rsidR="00D3482E" w:rsidRPr="003201ED" w:rsidRDefault="00D3482E" w:rsidP="00E47AF1">
      <w:pPr>
        <w:pStyle w:val="ListParagraph"/>
        <w:spacing w:after="0" w:line="240" w:lineRule="auto"/>
        <w:ind w:left="426"/>
        <w:rPr>
          <w:rFonts w:ascii="Arial" w:eastAsiaTheme="minorEastAsia" w:hAnsi="Arial" w:cs="Arial"/>
        </w:rPr>
      </w:pPr>
    </w:p>
    <w:p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rsidR="007E7E26" w:rsidRPr="003201ED" w:rsidRDefault="007E7E26" w:rsidP="00E47AF1">
      <w:pPr>
        <w:pStyle w:val="ListParagraph"/>
        <w:spacing w:after="0" w:line="240" w:lineRule="auto"/>
        <w:ind w:left="426"/>
        <w:rPr>
          <w:rFonts w:ascii="Arial" w:eastAsiaTheme="minorEastAsia" w:hAnsi="Arial" w:cs="Arial"/>
        </w:rPr>
      </w:pPr>
    </w:p>
    <w:p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rsidR="005E4A3E" w:rsidRPr="003201ED" w:rsidRDefault="005E4A3E" w:rsidP="00E47AF1">
      <w:pPr>
        <w:spacing w:after="0" w:line="240" w:lineRule="auto"/>
        <w:rPr>
          <w:rFonts w:ascii="Arial" w:eastAsiaTheme="minorEastAsia" w:hAnsi="Arial" w:cs="Arial"/>
          <w:b/>
        </w:rPr>
      </w:pPr>
    </w:p>
    <w:p w:rsidR="00406BE7" w:rsidRPr="00F10754" w:rsidRDefault="00406BE7" w:rsidP="00F10754">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rsidR="00406BE7" w:rsidRPr="003201ED" w:rsidRDefault="00406BE7" w:rsidP="00E47AF1">
      <w:pPr>
        <w:autoSpaceDE w:val="0"/>
        <w:autoSpaceDN w:val="0"/>
        <w:adjustRightInd w:val="0"/>
        <w:spacing w:after="0" w:line="240" w:lineRule="auto"/>
        <w:rPr>
          <w:rFonts w:ascii="Arial" w:eastAsiaTheme="minorEastAsia" w:hAnsi="Arial" w:cs="Arial"/>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rsidR="00406BE7" w:rsidRPr="003201ED" w:rsidRDefault="00406BE7" w:rsidP="00406BE7">
      <w:pPr>
        <w:spacing w:after="0" w:line="240" w:lineRule="auto"/>
        <w:rPr>
          <w:rFonts w:ascii="Arial" w:eastAsiaTheme="minorEastAsia" w:hAnsi="Arial" w:cs="Arial"/>
          <w:color w:val="385623" w:themeColor="accent6" w:themeShade="80"/>
        </w:rPr>
      </w:pPr>
    </w:p>
    <w:p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bookmarkStart w:id="3" w:name="_Acceptance_of_an"/>
      <w:bookmarkEnd w:id="3"/>
      <w:r w:rsidRPr="00103809">
        <w:rPr>
          <w:rFonts w:ascii="Arial" w:eastAsiaTheme="minorEastAsia" w:hAnsi="Arial" w:cs="Arial"/>
          <w:b/>
          <w:color w:val="385623" w:themeColor="accent6" w:themeShade="80"/>
          <w:sz w:val="24"/>
          <w:szCs w:val="24"/>
        </w:rPr>
        <w:t xml:space="preserve"> </w:t>
      </w:r>
      <w:bookmarkStart w:id="4" w:name="_Ref31796919"/>
      <w:r w:rsidRPr="00103809">
        <w:rPr>
          <w:rFonts w:ascii="Arial" w:eastAsiaTheme="minorEastAsia" w:hAnsi="Arial" w:cs="Arial"/>
          <w:b/>
          <w:color w:val="385623" w:themeColor="accent6" w:themeShade="80"/>
          <w:sz w:val="24"/>
          <w:szCs w:val="24"/>
        </w:rPr>
        <w:t>Acceptance of an offer of a place by an applicant</w:t>
      </w:r>
      <w:bookmarkEnd w:id="4"/>
    </w:p>
    <w:p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In accepting an offer</w:t>
      </w:r>
      <w:r w:rsidR="00D606CE">
        <w:rPr>
          <w:rFonts w:ascii="Arial" w:eastAsiaTheme="minorEastAsia" w:hAnsi="Arial" w:cs="Arial"/>
        </w:rPr>
        <w:t xml:space="preserve"> of admission from St. Patrick’s N.S</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rsidR="00406BE7" w:rsidRPr="003201ED" w:rsidRDefault="00406BE7" w:rsidP="00406BE7">
      <w:pPr>
        <w:autoSpaceDE w:val="0"/>
        <w:autoSpaceDN w:val="0"/>
        <w:adjustRightInd w:val="0"/>
        <w:spacing w:after="0" w:line="240" w:lineRule="auto"/>
        <w:rPr>
          <w:rFonts w:ascii="Arial" w:eastAsiaTheme="minorEastAsia" w:hAnsi="Arial" w:cs="Arial"/>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rsidR="00764262" w:rsidRDefault="00764262" w:rsidP="00406BE7">
      <w:pPr>
        <w:autoSpaceDE w:val="0"/>
        <w:autoSpaceDN w:val="0"/>
        <w:adjustRightInd w:val="0"/>
        <w:spacing w:after="0" w:line="240" w:lineRule="auto"/>
        <w:rPr>
          <w:rFonts w:ascii="Arial" w:eastAsiaTheme="minorEastAsia" w:hAnsi="Arial" w:cs="Arial"/>
        </w:rPr>
      </w:pPr>
    </w:p>
    <w:p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rsidR="00E47AF1" w:rsidRPr="003201ED" w:rsidRDefault="00E47AF1" w:rsidP="00406BE7">
      <w:pPr>
        <w:autoSpaceDE w:val="0"/>
        <w:autoSpaceDN w:val="0"/>
        <w:adjustRightInd w:val="0"/>
        <w:spacing w:after="0" w:line="240" w:lineRule="auto"/>
        <w:rPr>
          <w:rFonts w:ascii="Arial" w:eastAsiaTheme="minorEastAsia" w:hAnsi="Arial" w:cs="Arial"/>
        </w:rPr>
      </w:pPr>
    </w:p>
    <w:p w:rsidR="00ED1621" w:rsidRPr="00103809" w:rsidRDefault="00ED162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An offer of admission may not be made or ma</w:t>
      </w:r>
      <w:r w:rsidR="00D606CE">
        <w:rPr>
          <w:rFonts w:ascii="Arial" w:eastAsiaTheme="minorEastAsia" w:hAnsi="Arial" w:cs="Arial"/>
        </w:rPr>
        <w:t xml:space="preserve">y be withdrawn by St. Patrick’s N.S </w:t>
      </w:r>
      <w:r w:rsidRPr="003201ED">
        <w:rPr>
          <w:rFonts w:ascii="Arial" w:eastAsiaTheme="minorEastAsia" w:hAnsi="Arial" w:cs="Arial"/>
        </w:rPr>
        <w:t>where—</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rsidR="00121CB2" w:rsidRPr="001243D3" w:rsidRDefault="00121CB2" w:rsidP="003207E9">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lastRenderedPageBreak/>
        <w:t>Sharing of Data with other schools</w:t>
      </w:r>
    </w:p>
    <w:p w:rsidR="00121CB2" w:rsidRPr="00F704E7" w:rsidRDefault="00121CB2" w:rsidP="00E47AF1">
      <w:pPr>
        <w:spacing w:after="0" w:line="240" w:lineRule="auto"/>
        <w:rPr>
          <w:rFonts w:ascii="Arial" w:eastAsiaTheme="minorEastAsia" w:hAnsi="Arial" w:cs="Arial"/>
          <w:b/>
          <w:color w:val="385623" w:themeColor="accent6" w:themeShade="80"/>
        </w:rPr>
      </w:pPr>
    </w:p>
    <w:p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rsidR="00CE4027" w:rsidRDefault="00CE4027" w:rsidP="00CE4027">
      <w:pPr>
        <w:spacing w:after="0" w:line="240" w:lineRule="auto"/>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 an application for admission to the school has been received,</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rsidR="00CE4027" w:rsidRDefault="00CE4027" w:rsidP="00CE4027">
      <w:pPr>
        <w:spacing w:after="0" w:line="240" w:lineRule="auto"/>
        <w:jc w:val="both"/>
        <w:rPr>
          <w:rFonts w:ascii="Arial" w:eastAsiaTheme="minorEastAsia" w:hAnsi="Arial" w:cs="Arial"/>
        </w:rPr>
      </w:pPr>
    </w:p>
    <w:p w:rsidR="00CE4027" w:rsidRDefault="00CE4027" w:rsidP="00CE4027">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(i) the date on which an application for admission was received by the school;</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the date on which an offer of admission was accepted by an applicant;</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rsidR="00E47AF1" w:rsidRPr="00E47AF1" w:rsidRDefault="00E47AF1" w:rsidP="00E47AF1"/>
    <w:p w:rsidR="00331D27" w:rsidRPr="003207E9" w:rsidRDefault="00A22884"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606CE">
        <w:rPr>
          <w:rFonts w:ascii="Arial" w:eastAsiaTheme="minorEastAsia" w:hAnsi="Arial" w:cs="Arial"/>
        </w:rPr>
        <w:t xml:space="preserve">to St. Patrick’s N.S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Placement on t</w:t>
      </w:r>
      <w:r w:rsidR="00D606CE">
        <w:rPr>
          <w:rFonts w:ascii="Arial" w:eastAsiaTheme="minorEastAsia" w:hAnsi="Arial" w:cs="Arial"/>
        </w:rPr>
        <w:t>he waiting list of St. Patrick’s N.S</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rsidR="005F73A2" w:rsidRPr="003201ED" w:rsidRDefault="005F73A2" w:rsidP="005E4A3E">
      <w:pPr>
        <w:autoSpaceDE w:val="0"/>
        <w:autoSpaceDN w:val="0"/>
        <w:adjustRightInd w:val="0"/>
        <w:spacing w:after="0" w:line="240" w:lineRule="auto"/>
        <w:rPr>
          <w:rFonts w:ascii="Arial" w:eastAsiaTheme="minorEastAsia" w:hAnsi="Arial" w:cs="Arial"/>
        </w:rPr>
      </w:pPr>
    </w:p>
    <w:p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3201ED" w:rsidRDefault="00E47AF1" w:rsidP="005E4A3E">
      <w:pPr>
        <w:autoSpaceDE w:val="0"/>
        <w:autoSpaceDN w:val="0"/>
        <w:adjustRightInd w:val="0"/>
        <w:spacing w:after="0" w:line="240" w:lineRule="auto"/>
        <w:rPr>
          <w:rFonts w:ascii="Arial" w:eastAsiaTheme="minorEastAsia" w:hAnsi="Arial" w:cs="Arial"/>
        </w:rPr>
      </w:pPr>
    </w:p>
    <w:p w:rsidR="00331D27" w:rsidRDefault="00331D27" w:rsidP="00331D27">
      <w:pPr>
        <w:spacing w:after="0" w:line="240" w:lineRule="auto"/>
        <w:ind w:left="1080"/>
        <w:rPr>
          <w:rFonts w:ascii="Arial" w:eastAsiaTheme="minorEastAsia" w:hAnsi="Arial" w:cs="Arial"/>
        </w:rPr>
      </w:pPr>
    </w:p>
    <w:p w:rsidR="00331D27" w:rsidRPr="001243D3" w:rsidRDefault="00331D27" w:rsidP="00F10754">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Late Applications</w:t>
      </w:r>
    </w:p>
    <w:p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rsidR="00F156E8" w:rsidRDefault="00F156E8" w:rsidP="00322FEE">
      <w:pPr>
        <w:spacing w:after="0" w:line="240" w:lineRule="auto"/>
        <w:rPr>
          <w:rFonts w:ascii="Arial" w:hAnsi="Arial" w:cs="Arial"/>
        </w:rPr>
      </w:pPr>
    </w:p>
    <w:p w:rsidR="00331D27" w:rsidRPr="00F156E8" w:rsidRDefault="00F156E8" w:rsidP="00322FEE">
      <w:pPr>
        <w:spacing w:after="0" w:line="240" w:lineRule="auto"/>
        <w:rPr>
          <w:rFonts w:ascii="Arial" w:hAnsi="Arial" w:cs="Arial"/>
        </w:rPr>
      </w:pPr>
      <w:r w:rsidRPr="00F156E8">
        <w:rPr>
          <w:rFonts w:ascii="Arial" w:hAnsi="Arial" w:cs="Arial"/>
        </w:rPr>
        <w:lastRenderedPageBreak/>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F156E8" w:rsidRPr="00F156E8" w:rsidRDefault="00F156E8" w:rsidP="00322FEE">
      <w:pPr>
        <w:spacing w:after="0" w:line="240" w:lineRule="auto"/>
        <w:rPr>
          <w:rFonts w:ascii="Arial" w:eastAsiaTheme="minorEastAsia" w:hAnsi="Arial" w:cs="Arial"/>
          <w:strike/>
        </w:rPr>
      </w:pPr>
    </w:p>
    <w:p w:rsidR="00E47AF1" w:rsidRDefault="00E47AF1" w:rsidP="00322FEE">
      <w:pPr>
        <w:spacing w:after="0" w:line="240" w:lineRule="auto"/>
        <w:rPr>
          <w:rFonts w:ascii="Arial" w:eastAsiaTheme="minorEastAsia" w:hAnsi="Arial" w:cs="Arial"/>
          <w:strike/>
        </w:rPr>
      </w:pPr>
    </w:p>
    <w:p w:rsidR="00331D27" w:rsidRDefault="00331D27" w:rsidP="00F10754">
      <w:pPr>
        <w:pStyle w:val="Heading2"/>
        <w:numPr>
          <w:ilvl w:val="0"/>
          <w:numId w:val="29"/>
        </w:numPr>
        <w:rPr>
          <w:rFonts w:ascii="Arial" w:eastAsiaTheme="minorEastAsia" w:hAnsi="Arial" w:cs="Arial"/>
          <w:b/>
          <w:color w:val="385623" w:themeColor="accent6" w:themeShade="80"/>
          <w:sz w:val="24"/>
          <w:szCs w:val="24"/>
        </w:rPr>
      </w:pPr>
      <w:bookmarkStart w:id="5" w:name="_Procedures_for_admission"/>
      <w:bookmarkStart w:id="6" w:name="_Ref31796632"/>
      <w:bookmarkEnd w:id="5"/>
      <w:r w:rsidRPr="003207E9">
        <w:rPr>
          <w:rFonts w:ascii="Arial" w:eastAsiaTheme="minorEastAsia" w:hAnsi="Arial" w:cs="Arial"/>
          <w:b/>
          <w:color w:val="385623" w:themeColor="accent6" w:themeShade="80"/>
          <w:sz w:val="24"/>
          <w:szCs w:val="24"/>
        </w:rPr>
        <w:t>Procedures for admission of students to other years</w:t>
      </w:r>
      <w:r w:rsidR="002734D9">
        <w:rPr>
          <w:rFonts w:ascii="Arial" w:eastAsiaTheme="minorEastAsia" w:hAnsi="Arial" w:cs="Arial"/>
          <w:b/>
          <w:color w:val="385623" w:themeColor="accent6" w:themeShade="80"/>
          <w:sz w:val="24"/>
          <w:szCs w:val="24"/>
        </w:rPr>
        <w:t>/classes</w:t>
      </w:r>
      <w:r w:rsidR="00D3482E" w:rsidRPr="003207E9">
        <w:rPr>
          <w:rFonts w:ascii="Arial" w:eastAsiaTheme="minorEastAsia" w:hAnsi="Arial" w:cs="Arial"/>
          <w:b/>
          <w:color w:val="385623" w:themeColor="accent6" w:themeShade="80"/>
          <w:sz w:val="24"/>
          <w:szCs w:val="24"/>
        </w:rPr>
        <w:t xml:space="preserve"> and during the school year</w:t>
      </w:r>
      <w:bookmarkEnd w:id="6"/>
    </w:p>
    <w:p w:rsidR="001E2A93" w:rsidRPr="001E2A93" w:rsidRDefault="001E2A93" w:rsidP="001E2A93"/>
    <w:p w:rsidR="006622CA" w:rsidRPr="001E2A93" w:rsidRDefault="006622CA" w:rsidP="006622CA">
      <w:pPr>
        <w:rPr>
          <w:u w:val="single"/>
        </w:rPr>
      </w:pPr>
      <w:r w:rsidRPr="001E2A93">
        <w:rPr>
          <w:rFonts w:ascii="Arial" w:eastAsiaTheme="minorEastAsia" w:hAnsi="Arial" w:cs="Arial"/>
          <w:u w:val="single"/>
        </w:rPr>
        <w:t>The procedures of the school in relation to the admission of students who are not already admitted to the school to classes or years other than the school’s intake group are as follows:</w:t>
      </w:r>
    </w:p>
    <w:p w:rsidR="001E2A93" w:rsidRPr="002245CF" w:rsidRDefault="006622CA" w:rsidP="001E2A93">
      <w:pPr>
        <w:rPr>
          <w:rFonts w:ascii="Verdana" w:hAnsi="Verdana"/>
          <w:sz w:val="20"/>
          <w:szCs w:val="20"/>
        </w:rPr>
      </w:pPr>
      <w:r w:rsidRPr="006622CA">
        <w:rPr>
          <w:rFonts w:ascii="Arial" w:hAnsi="Arial" w:cs="Arial"/>
        </w:rPr>
        <w:t>The Board of Management of St. Patrick’s N.S will respect the h</w:t>
      </w:r>
      <w:r w:rsidR="008C449C">
        <w:rPr>
          <w:rFonts w:ascii="Arial" w:hAnsi="Arial" w:cs="Arial"/>
        </w:rPr>
        <w:t xml:space="preserve">ealth, safety and welfare </w:t>
      </w:r>
      <w:r w:rsidR="00925178">
        <w:rPr>
          <w:rFonts w:ascii="Arial" w:hAnsi="Arial" w:cs="Arial"/>
        </w:rPr>
        <w:t xml:space="preserve">needs </w:t>
      </w:r>
      <w:r w:rsidRPr="006622CA">
        <w:rPr>
          <w:rFonts w:ascii="Arial" w:hAnsi="Arial" w:cs="Arial"/>
        </w:rPr>
        <w:t xml:space="preserve">of </w:t>
      </w:r>
      <w:r>
        <w:rPr>
          <w:rFonts w:ascii="Arial" w:hAnsi="Arial" w:cs="Arial"/>
        </w:rPr>
        <w:t xml:space="preserve">all pupils currently enrolled. The </w:t>
      </w:r>
      <w:r w:rsidR="00925178">
        <w:rPr>
          <w:rFonts w:ascii="Arial" w:hAnsi="Arial" w:cs="Arial"/>
        </w:rPr>
        <w:t>Board of Management reserves the right to determine the maximum number of children in each class, considering the p</w:t>
      </w:r>
      <w:r w:rsidRPr="006622CA">
        <w:rPr>
          <w:rFonts w:ascii="Arial" w:hAnsi="Arial" w:cs="Arial"/>
        </w:rPr>
        <w:t>hysical space in relation to class size, staffing provision</w:t>
      </w:r>
      <w:r w:rsidR="00A34A7F">
        <w:rPr>
          <w:rFonts w:ascii="Arial" w:hAnsi="Arial" w:cs="Arial"/>
        </w:rPr>
        <w:t xml:space="preserve">, </w:t>
      </w:r>
      <w:r w:rsidR="00925178">
        <w:rPr>
          <w:rFonts w:ascii="Arial" w:hAnsi="Arial" w:cs="Arial"/>
        </w:rPr>
        <w:t xml:space="preserve">educational needs </w:t>
      </w:r>
      <w:r w:rsidR="00A34A7F">
        <w:rPr>
          <w:rFonts w:ascii="Arial" w:hAnsi="Arial" w:cs="Arial"/>
        </w:rPr>
        <w:t>of all</w:t>
      </w:r>
      <w:r w:rsidR="008C449C">
        <w:rPr>
          <w:rFonts w:ascii="Arial" w:hAnsi="Arial" w:cs="Arial"/>
        </w:rPr>
        <w:t xml:space="preserve"> children currently enrolled, </w:t>
      </w:r>
      <w:r w:rsidR="00925178">
        <w:rPr>
          <w:rFonts w:ascii="Arial" w:hAnsi="Arial" w:cs="Arial"/>
        </w:rPr>
        <w:t>resources available</w:t>
      </w:r>
      <w:r w:rsidRPr="006622CA">
        <w:rPr>
          <w:rFonts w:ascii="Arial" w:hAnsi="Arial" w:cs="Arial"/>
        </w:rPr>
        <w:t xml:space="preserve"> and accommodation in line with DES class size average directives</w:t>
      </w:r>
      <w:r w:rsidR="00A34A7F">
        <w:rPr>
          <w:rFonts w:ascii="Arial" w:hAnsi="Arial" w:cs="Arial"/>
        </w:rPr>
        <w:t>.</w:t>
      </w:r>
      <w:r w:rsidR="008C449C">
        <w:rPr>
          <w:rFonts w:ascii="Arial" w:hAnsi="Arial" w:cs="Arial"/>
        </w:rPr>
        <w:t xml:space="preserve"> </w:t>
      </w:r>
      <w:r w:rsidR="001E2A93" w:rsidRPr="001E2A93">
        <w:rPr>
          <w:rFonts w:ascii="Arial" w:hAnsi="Arial" w:cs="Arial"/>
        </w:rPr>
        <w:t>Applications for enrolment during the school year will</w:t>
      </w:r>
      <w:r w:rsidR="001E2A93">
        <w:rPr>
          <w:rFonts w:ascii="Arial" w:hAnsi="Arial" w:cs="Arial"/>
        </w:rPr>
        <w:t xml:space="preserve"> also be subject to the</w:t>
      </w:r>
      <w:r w:rsidR="001E2A93" w:rsidRPr="001E2A93">
        <w:rPr>
          <w:rFonts w:ascii="Arial" w:hAnsi="Arial" w:cs="Arial"/>
        </w:rPr>
        <w:t xml:space="preserve"> provision of information concerning attendance and the child’s educational progress</w:t>
      </w:r>
      <w:r w:rsidR="001E2A93">
        <w:rPr>
          <w:rFonts w:ascii="Arial" w:hAnsi="Arial" w:cs="Arial"/>
        </w:rPr>
        <w:t xml:space="preserve"> in the previous school</w:t>
      </w:r>
      <w:r w:rsidR="001E2A93" w:rsidRPr="001E2A93">
        <w:rPr>
          <w:rFonts w:ascii="Arial" w:hAnsi="Arial" w:cs="Arial"/>
        </w:rPr>
        <w:t xml:space="preserve">. </w:t>
      </w:r>
      <w:r w:rsidR="001E2A93">
        <w:rPr>
          <w:rFonts w:ascii="Arial" w:hAnsi="Arial" w:cs="Arial"/>
        </w:rPr>
        <w:t>If the Board of Management are satisfied with the above and decides that a place is available</w:t>
      </w:r>
      <w:r w:rsidR="006228C8">
        <w:rPr>
          <w:rFonts w:ascii="Arial" w:hAnsi="Arial" w:cs="Arial"/>
        </w:rPr>
        <w:t>, the following procedures may take place</w:t>
      </w:r>
    </w:p>
    <w:p w:rsidR="008C449C" w:rsidRDefault="008C449C" w:rsidP="005427A8">
      <w:pPr>
        <w:pStyle w:val="ListParagraph"/>
        <w:spacing w:line="240" w:lineRule="auto"/>
        <w:ind w:left="360"/>
        <w:rPr>
          <w:rFonts w:ascii="Arial" w:hAnsi="Arial" w:cs="Arial"/>
        </w:rPr>
      </w:pPr>
    </w:p>
    <w:p w:rsidR="005427A8" w:rsidRDefault="005427A8" w:rsidP="005427A8">
      <w:pPr>
        <w:pStyle w:val="ListParagraph"/>
        <w:numPr>
          <w:ilvl w:val="0"/>
          <w:numId w:val="39"/>
        </w:numPr>
        <w:spacing w:line="240" w:lineRule="auto"/>
        <w:rPr>
          <w:rFonts w:ascii="Arial" w:hAnsi="Arial" w:cs="Arial"/>
        </w:rPr>
      </w:pPr>
      <w:r>
        <w:rPr>
          <w:rFonts w:ascii="Arial" w:hAnsi="Arial" w:cs="Arial"/>
        </w:rPr>
        <w:t>Application forms are available from the school secretary.</w:t>
      </w:r>
    </w:p>
    <w:p w:rsidR="005427A8" w:rsidRDefault="005427A8" w:rsidP="005427A8">
      <w:pPr>
        <w:pStyle w:val="ListParagraph"/>
        <w:numPr>
          <w:ilvl w:val="0"/>
          <w:numId w:val="39"/>
        </w:numPr>
        <w:spacing w:line="240" w:lineRule="auto"/>
        <w:rPr>
          <w:rFonts w:ascii="Arial" w:hAnsi="Arial" w:cs="Arial"/>
        </w:rPr>
      </w:pPr>
      <w:r>
        <w:rPr>
          <w:rFonts w:ascii="Arial" w:hAnsi="Arial" w:cs="Arial"/>
        </w:rPr>
        <w:t>The Education Welfare Act, 2000 Section 19 (2) requires that parents must provide the relevant information to the school. Failure to fully complete forms accurately and truthfully will result in refusal to admit the applicant.</w:t>
      </w:r>
    </w:p>
    <w:p w:rsidR="005427A8" w:rsidRDefault="005427A8" w:rsidP="005427A8">
      <w:pPr>
        <w:pStyle w:val="ListParagraph"/>
        <w:numPr>
          <w:ilvl w:val="0"/>
          <w:numId w:val="39"/>
        </w:numPr>
        <w:spacing w:line="240" w:lineRule="auto"/>
        <w:rPr>
          <w:rFonts w:ascii="Arial" w:hAnsi="Arial" w:cs="Arial"/>
        </w:rPr>
      </w:pPr>
      <w:r>
        <w:rPr>
          <w:rFonts w:ascii="Arial" w:hAnsi="Arial" w:cs="Arial"/>
        </w:rPr>
        <w:t>A code of behaviour must be signed to ensure compliance with the Code by the child and parents/guardians.</w:t>
      </w:r>
    </w:p>
    <w:p w:rsidR="006228C8" w:rsidRPr="006228C8" w:rsidRDefault="006228C8" w:rsidP="006228C8">
      <w:pPr>
        <w:spacing w:line="240" w:lineRule="auto"/>
        <w:rPr>
          <w:rFonts w:ascii="Arial" w:hAnsi="Arial" w:cs="Arial"/>
        </w:rPr>
      </w:pPr>
      <w:r>
        <w:rPr>
          <w:rFonts w:ascii="Arial" w:hAnsi="Arial" w:cs="Arial"/>
        </w:rPr>
        <w:t>In the event of oversubscription, the waiting list rule will apply. See section 13</w:t>
      </w:r>
    </w:p>
    <w:p w:rsidR="008C449C" w:rsidRPr="006622CA" w:rsidRDefault="008C449C" w:rsidP="00E47AF1">
      <w:pPr>
        <w:pStyle w:val="ListParagraph"/>
        <w:spacing w:line="240" w:lineRule="auto"/>
        <w:ind w:left="360"/>
        <w:rPr>
          <w:rFonts w:ascii="Arial" w:eastAsiaTheme="minorEastAsia" w:hAnsi="Arial" w:cs="Arial"/>
          <w:b/>
          <w:color w:val="385623" w:themeColor="accent6" w:themeShade="80"/>
          <w:sz w:val="24"/>
          <w:szCs w:val="24"/>
        </w:rPr>
      </w:pPr>
    </w:p>
    <w:p w:rsidR="00E47AF1" w:rsidRPr="001E2A93" w:rsidRDefault="008C449C" w:rsidP="008C449C">
      <w:pPr>
        <w:pStyle w:val="ListParagraph"/>
        <w:spacing w:after="0" w:line="240" w:lineRule="auto"/>
        <w:ind w:left="0"/>
        <w:jc w:val="both"/>
        <w:rPr>
          <w:rFonts w:ascii="Arial" w:eastAsiaTheme="minorEastAsia" w:hAnsi="Arial" w:cs="Arial"/>
          <w:u w:val="single"/>
        </w:rPr>
      </w:pPr>
      <w:r w:rsidRPr="001E2A93">
        <w:rPr>
          <w:rFonts w:ascii="Arial" w:eastAsiaTheme="minorEastAsia" w:hAnsi="Arial" w:cs="Arial"/>
          <w:u w:val="single"/>
        </w:rPr>
        <w:t xml:space="preserve">The procedures of the school in relation to the admission of students who are not already admitted to the school, </w:t>
      </w:r>
      <w:r w:rsidRPr="001E2A93">
        <w:rPr>
          <w:rFonts w:ascii="Arial" w:eastAsiaTheme="minorEastAsia" w:hAnsi="Arial" w:cs="Arial"/>
          <w:b/>
          <w:u w:val="single"/>
        </w:rPr>
        <w:t>after the commencement of the school year in which admission is sought,</w:t>
      </w:r>
      <w:r w:rsidRPr="001E2A93">
        <w:rPr>
          <w:rFonts w:ascii="Arial" w:eastAsiaTheme="minorEastAsia" w:hAnsi="Arial" w:cs="Arial"/>
          <w:u w:val="single"/>
        </w:rPr>
        <w:t xml:space="preserve"> are as follows:</w:t>
      </w:r>
    </w:p>
    <w:p w:rsidR="008C449C" w:rsidRDefault="008C449C" w:rsidP="008C449C">
      <w:pPr>
        <w:pStyle w:val="ListParagraph"/>
        <w:spacing w:after="0" w:line="240" w:lineRule="auto"/>
        <w:ind w:left="0"/>
        <w:jc w:val="both"/>
        <w:rPr>
          <w:rFonts w:ascii="Arial" w:eastAsiaTheme="minorEastAsia" w:hAnsi="Arial" w:cs="Arial"/>
        </w:rPr>
      </w:pPr>
    </w:p>
    <w:p w:rsidR="001E2A93" w:rsidRPr="002245CF" w:rsidRDefault="008C449C" w:rsidP="001E2A93">
      <w:pPr>
        <w:rPr>
          <w:rFonts w:ascii="Verdana" w:hAnsi="Verdana"/>
          <w:sz w:val="20"/>
          <w:szCs w:val="20"/>
        </w:rPr>
      </w:pPr>
      <w:r w:rsidRPr="006622CA">
        <w:rPr>
          <w:rFonts w:ascii="Arial" w:hAnsi="Arial" w:cs="Arial"/>
        </w:rPr>
        <w:t>The Board of Management of St. Patrick’s N.S will respect the h</w:t>
      </w:r>
      <w:r>
        <w:rPr>
          <w:rFonts w:ascii="Arial" w:hAnsi="Arial" w:cs="Arial"/>
        </w:rPr>
        <w:t xml:space="preserve">ealth, safety and welfare needs </w:t>
      </w:r>
      <w:r w:rsidRPr="006622CA">
        <w:rPr>
          <w:rFonts w:ascii="Arial" w:hAnsi="Arial" w:cs="Arial"/>
        </w:rPr>
        <w:t xml:space="preserve">of </w:t>
      </w:r>
      <w:r>
        <w:rPr>
          <w:rFonts w:ascii="Arial" w:hAnsi="Arial" w:cs="Arial"/>
        </w:rPr>
        <w:t>all pupils currently enrolled. The Board of Management reserves the right to determine the maximum number of children in each class, considering the p</w:t>
      </w:r>
      <w:r w:rsidRPr="006622CA">
        <w:rPr>
          <w:rFonts w:ascii="Arial" w:hAnsi="Arial" w:cs="Arial"/>
        </w:rPr>
        <w:t>hysical space in relation to class size, staffing provision</w:t>
      </w:r>
      <w:r>
        <w:rPr>
          <w:rFonts w:ascii="Arial" w:hAnsi="Arial" w:cs="Arial"/>
        </w:rPr>
        <w:t>, educational needs of all children currently enrolled, resources available</w:t>
      </w:r>
      <w:r w:rsidRPr="006622CA">
        <w:rPr>
          <w:rFonts w:ascii="Arial" w:hAnsi="Arial" w:cs="Arial"/>
        </w:rPr>
        <w:t xml:space="preserve"> and accommodation in line with DES class size average directives</w:t>
      </w:r>
      <w:r>
        <w:rPr>
          <w:rFonts w:ascii="Arial" w:hAnsi="Arial" w:cs="Arial"/>
        </w:rPr>
        <w:t xml:space="preserve">. </w:t>
      </w:r>
      <w:r w:rsidR="001E2A93" w:rsidRPr="001E2A93">
        <w:rPr>
          <w:rFonts w:ascii="Arial" w:hAnsi="Arial" w:cs="Arial"/>
        </w:rPr>
        <w:t>Applications for enrolment during the school year will</w:t>
      </w:r>
      <w:r w:rsidR="001E2A93">
        <w:rPr>
          <w:rFonts w:ascii="Arial" w:hAnsi="Arial" w:cs="Arial"/>
        </w:rPr>
        <w:t xml:space="preserve"> also be subject to the</w:t>
      </w:r>
      <w:r w:rsidR="001E2A93" w:rsidRPr="001E2A93">
        <w:rPr>
          <w:rFonts w:ascii="Arial" w:hAnsi="Arial" w:cs="Arial"/>
        </w:rPr>
        <w:t xml:space="preserve"> provision of information concerning attendance and the child’s educational progress</w:t>
      </w:r>
      <w:r w:rsidR="001E2A93">
        <w:rPr>
          <w:rFonts w:ascii="Arial" w:hAnsi="Arial" w:cs="Arial"/>
        </w:rPr>
        <w:t xml:space="preserve"> in the previous school</w:t>
      </w:r>
      <w:r w:rsidR="001E2A93" w:rsidRPr="001E2A93">
        <w:rPr>
          <w:rFonts w:ascii="Arial" w:hAnsi="Arial" w:cs="Arial"/>
        </w:rPr>
        <w:t xml:space="preserve">. </w:t>
      </w:r>
      <w:r w:rsidR="001E2A93">
        <w:rPr>
          <w:rFonts w:ascii="Arial" w:hAnsi="Arial" w:cs="Arial"/>
        </w:rPr>
        <w:t>If the Board of Management are satisfied with the above and decides that a place is available</w:t>
      </w:r>
      <w:r w:rsidR="006228C8">
        <w:rPr>
          <w:rFonts w:ascii="Arial" w:hAnsi="Arial" w:cs="Arial"/>
        </w:rPr>
        <w:t>, the following procedures may take place.</w:t>
      </w:r>
    </w:p>
    <w:p w:rsidR="001E2A93" w:rsidRDefault="001E2A93" w:rsidP="001E2A93">
      <w:pPr>
        <w:pStyle w:val="ListParagraph"/>
        <w:spacing w:line="240" w:lineRule="auto"/>
        <w:ind w:left="360"/>
        <w:rPr>
          <w:rFonts w:ascii="Arial" w:hAnsi="Arial" w:cs="Arial"/>
        </w:rPr>
      </w:pPr>
    </w:p>
    <w:p w:rsidR="001E2A93" w:rsidRDefault="001E2A93" w:rsidP="001E2A93">
      <w:pPr>
        <w:pStyle w:val="ListParagraph"/>
        <w:numPr>
          <w:ilvl w:val="0"/>
          <w:numId w:val="39"/>
        </w:numPr>
        <w:spacing w:line="240" w:lineRule="auto"/>
        <w:rPr>
          <w:rFonts w:ascii="Arial" w:hAnsi="Arial" w:cs="Arial"/>
        </w:rPr>
      </w:pPr>
      <w:r>
        <w:rPr>
          <w:rFonts w:ascii="Arial" w:hAnsi="Arial" w:cs="Arial"/>
        </w:rPr>
        <w:t>Application forms are available from the school secretary.</w:t>
      </w:r>
    </w:p>
    <w:p w:rsidR="001E2A93" w:rsidRDefault="001E2A93" w:rsidP="001E2A93">
      <w:pPr>
        <w:pStyle w:val="ListParagraph"/>
        <w:numPr>
          <w:ilvl w:val="0"/>
          <w:numId w:val="39"/>
        </w:numPr>
        <w:spacing w:line="240" w:lineRule="auto"/>
        <w:rPr>
          <w:rFonts w:ascii="Arial" w:hAnsi="Arial" w:cs="Arial"/>
        </w:rPr>
      </w:pPr>
      <w:r>
        <w:rPr>
          <w:rFonts w:ascii="Arial" w:hAnsi="Arial" w:cs="Arial"/>
        </w:rPr>
        <w:t>The Education Welfare Act, 2000 Section 19 (2) requires that parents must provide the relevant information to the school. Failure to fully complete forms accurately and truthfully will result in refusal to admit the applicant.</w:t>
      </w:r>
    </w:p>
    <w:p w:rsidR="001E2A93" w:rsidRDefault="001E2A93" w:rsidP="001E2A93">
      <w:pPr>
        <w:pStyle w:val="ListParagraph"/>
        <w:numPr>
          <w:ilvl w:val="0"/>
          <w:numId w:val="39"/>
        </w:numPr>
        <w:spacing w:line="240" w:lineRule="auto"/>
        <w:rPr>
          <w:rFonts w:ascii="Arial" w:hAnsi="Arial" w:cs="Arial"/>
        </w:rPr>
      </w:pPr>
      <w:r>
        <w:rPr>
          <w:rFonts w:ascii="Arial" w:hAnsi="Arial" w:cs="Arial"/>
        </w:rPr>
        <w:lastRenderedPageBreak/>
        <w:t>A code of behaviour must be signed to ensure compliance with the Code by the child and parents/guardians.</w:t>
      </w:r>
    </w:p>
    <w:p w:rsidR="006228C8" w:rsidRPr="006228C8" w:rsidRDefault="006228C8" w:rsidP="006228C8">
      <w:pPr>
        <w:spacing w:line="240" w:lineRule="auto"/>
        <w:rPr>
          <w:rFonts w:ascii="Arial" w:hAnsi="Arial" w:cs="Arial"/>
        </w:rPr>
      </w:pPr>
      <w:r w:rsidRPr="006228C8">
        <w:rPr>
          <w:rFonts w:ascii="Arial" w:hAnsi="Arial" w:cs="Arial"/>
        </w:rPr>
        <w:t>In the event of oversubscription, the waiting list rule will apply. See section 13</w:t>
      </w:r>
    </w:p>
    <w:p w:rsidR="00E47AF1" w:rsidRPr="002734D9" w:rsidRDefault="00E47AF1" w:rsidP="002734D9">
      <w:pPr>
        <w:spacing w:after="0" w:line="240" w:lineRule="auto"/>
        <w:jc w:val="both"/>
        <w:rPr>
          <w:rFonts w:ascii="Arial" w:eastAsiaTheme="minorEastAsia" w:hAnsi="Arial" w:cs="Arial"/>
          <w:b/>
          <w:color w:val="385623" w:themeColor="accent6" w:themeShade="80"/>
        </w:rPr>
      </w:pPr>
    </w:p>
    <w:p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7" w:name="_Declaration_in_relation"/>
      <w:bookmarkStart w:id="8" w:name="_Ref31796682"/>
      <w:bookmarkEnd w:id="7"/>
      <w:r w:rsidRPr="003207E9">
        <w:rPr>
          <w:rFonts w:ascii="Arial" w:eastAsiaTheme="minorEastAsia" w:hAnsi="Arial" w:cs="Arial"/>
          <w:b/>
          <w:color w:val="385623" w:themeColor="accent6" w:themeShade="80"/>
          <w:sz w:val="24"/>
          <w:szCs w:val="24"/>
        </w:rPr>
        <w:t>Declaration in relation to the non-charging of fees</w:t>
      </w:r>
      <w:bookmarkEnd w:id="8"/>
    </w:p>
    <w:p w:rsidR="00A52939" w:rsidRPr="00A52939" w:rsidRDefault="00A52939" w:rsidP="00A52939">
      <w:pPr>
        <w:pStyle w:val="NoSpacing"/>
        <w:rPr>
          <w:i/>
        </w:rPr>
      </w:pPr>
    </w:p>
    <w:p w:rsidR="008A090A" w:rsidRPr="003201ED" w:rsidRDefault="002734D9" w:rsidP="008A090A">
      <w:pPr>
        <w:spacing w:line="240" w:lineRule="auto"/>
        <w:jc w:val="both"/>
        <w:rPr>
          <w:rFonts w:ascii="Arial" w:eastAsiaTheme="minorEastAsia" w:hAnsi="Arial" w:cs="Arial"/>
        </w:rPr>
      </w:pPr>
      <w:r>
        <w:rPr>
          <w:rFonts w:ascii="Arial" w:eastAsiaTheme="minorEastAsia" w:hAnsi="Arial" w:cs="Arial"/>
        </w:rPr>
        <w:t>The B</w:t>
      </w:r>
      <w:r w:rsidR="008A090A" w:rsidRPr="003201ED">
        <w:rPr>
          <w:rFonts w:ascii="Arial" w:eastAsiaTheme="minorEastAsia" w:hAnsi="Arial" w:cs="Arial"/>
        </w:rPr>
        <w:t xml:space="preserve">oard </w:t>
      </w:r>
      <w:r>
        <w:rPr>
          <w:rFonts w:ascii="Arial" w:eastAsiaTheme="minorEastAsia" w:hAnsi="Arial" w:cs="Arial"/>
        </w:rPr>
        <w:t xml:space="preserve">of Management </w:t>
      </w:r>
      <w:r w:rsidR="008A090A" w:rsidRPr="003201ED">
        <w:rPr>
          <w:rFonts w:ascii="Arial" w:eastAsiaTheme="minorEastAsia" w:hAnsi="Arial" w:cs="Arial"/>
        </w:rPr>
        <w:t xml:space="preserve">of </w:t>
      </w:r>
      <w:r w:rsidR="008C449C">
        <w:rPr>
          <w:rFonts w:ascii="Arial" w:eastAsiaTheme="minorEastAsia" w:hAnsi="Arial" w:cs="Arial"/>
        </w:rPr>
        <w:t>St. Patrick’s N.S</w:t>
      </w:r>
      <w:r w:rsidR="008A090A" w:rsidRPr="003201ED">
        <w:rPr>
          <w:rFonts w:ascii="Arial" w:eastAsiaTheme="minorEastAsia" w:hAnsi="Arial" w:cs="Arial"/>
        </w:rPr>
        <w:t xml:space="preserve"> or any persons acting on its behalf will not charge fees for or seek payment or contributions (howsoever described) as a condition of-</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rsidR="008A090A" w:rsidRPr="003201ED" w:rsidRDefault="008A090A" w:rsidP="008A090A">
      <w:pPr>
        <w:spacing w:after="0" w:line="240" w:lineRule="auto"/>
        <w:jc w:val="both"/>
        <w:rPr>
          <w:rFonts w:ascii="Arial" w:eastAsiaTheme="minorEastAsia" w:hAnsi="Arial" w:cs="Arial"/>
        </w:rPr>
      </w:pPr>
    </w:p>
    <w:p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rsidR="008A090A" w:rsidRPr="002734D9" w:rsidRDefault="008A090A" w:rsidP="002734D9">
      <w:pPr>
        <w:pStyle w:val="Heading2"/>
        <w:numPr>
          <w:ilvl w:val="0"/>
          <w:numId w:val="29"/>
        </w:numPr>
        <w:rPr>
          <w:rFonts w:ascii="Arial" w:eastAsiaTheme="minorEastAsia" w:hAnsi="Arial" w:cs="Arial"/>
          <w:b/>
          <w:color w:val="385623" w:themeColor="accent6" w:themeShade="80"/>
          <w:sz w:val="24"/>
          <w:szCs w:val="24"/>
        </w:rPr>
      </w:pPr>
      <w:r w:rsidRPr="002734D9">
        <w:rPr>
          <w:rFonts w:ascii="Arial" w:eastAsiaTheme="minorEastAsia" w:hAnsi="Arial" w:cs="Arial"/>
          <w:b/>
          <w:color w:val="385623" w:themeColor="accent6" w:themeShade="80"/>
          <w:sz w:val="24"/>
          <w:szCs w:val="24"/>
        </w:rPr>
        <w:t xml:space="preserve">Arrangements regarding students not attending religious instruction </w:t>
      </w:r>
    </w:p>
    <w:p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rsidR="008C449C" w:rsidRDefault="008C449C" w:rsidP="008C449C">
      <w:pPr>
        <w:autoSpaceDE w:val="0"/>
        <w:autoSpaceDN w:val="0"/>
        <w:adjustRightInd w:val="0"/>
        <w:rPr>
          <w:rFonts w:ascii="Arial" w:eastAsiaTheme="minorEastAsia" w:hAnsi="Arial" w:cs="Arial"/>
        </w:rPr>
      </w:pPr>
      <w:r>
        <w:rPr>
          <w:rFonts w:ascii="Arial" w:eastAsiaTheme="minorEastAsia" w:hAnsi="Arial" w:cs="Arial"/>
        </w:rPr>
        <w:t xml:space="preserve">The </w:t>
      </w:r>
      <w:r w:rsidRPr="003201ED">
        <w:rPr>
          <w:rFonts w:ascii="Arial" w:eastAsiaTheme="minorEastAsia" w:hAnsi="Arial" w:cs="Arial"/>
        </w:rPr>
        <w:t>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rsidR="00097F85" w:rsidRDefault="00097F85" w:rsidP="008C449C">
      <w:pPr>
        <w:autoSpaceDE w:val="0"/>
        <w:autoSpaceDN w:val="0"/>
        <w:adjustRightInd w:val="0"/>
        <w:rPr>
          <w:rFonts w:ascii="Arial" w:eastAsiaTheme="minorEastAsia" w:hAnsi="Arial" w:cs="Arial"/>
        </w:rPr>
      </w:pPr>
      <w:r>
        <w:rPr>
          <w:rFonts w:ascii="Arial" w:eastAsiaTheme="minorEastAsia" w:hAnsi="Arial" w:cs="Arial"/>
        </w:rPr>
        <w:t xml:space="preserve">The students will be provided with school work from another curricular area while religious instruction is carried out. </w:t>
      </w:r>
    </w:p>
    <w:p w:rsidR="008C449C" w:rsidRDefault="008C449C" w:rsidP="008C449C">
      <w:pPr>
        <w:autoSpaceDE w:val="0"/>
        <w:autoSpaceDN w:val="0"/>
        <w:adjustRightInd w:val="0"/>
        <w:rPr>
          <w:rFonts w:ascii="Arial" w:eastAsiaTheme="minorEastAsia" w:hAnsi="Arial" w:cs="Arial"/>
        </w:rPr>
      </w:pPr>
      <w:r>
        <w:rPr>
          <w:rFonts w:ascii="Arial" w:eastAsiaTheme="minorEastAsia" w:hAnsi="Arial" w:cs="Arial"/>
        </w:rPr>
        <w:t xml:space="preserve">A written request should be made to the Principal of the school.  A meeting will then be arranged with the parent(s) or the student, as the case may be, to discuss how the request may be accommodated by the school. The school </w:t>
      </w:r>
      <w:r w:rsidR="00097F85">
        <w:rPr>
          <w:rFonts w:ascii="Arial" w:eastAsiaTheme="minorEastAsia" w:hAnsi="Arial" w:cs="Arial"/>
        </w:rPr>
        <w:t>resources (including staffing) and the health and safety of all children will determine how the re</w:t>
      </w:r>
      <w:r w:rsidR="006228C8">
        <w:rPr>
          <w:rFonts w:ascii="Arial" w:eastAsiaTheme="minorEastAsia" w:hAnsi="Arial" w:cs="Arial"/>
        </w:rPr>
        <w:t>quest can be accommodated.</w:t>
      </w:r>
    </w:p>
    <w:p w:rsidR="008A090A" w:rsidRPr="003201ED" w:rsidRDefault="008A090A" w:rsidP="008A090A">
      <w:pPr>
        <w:spacing w:after="0" w:line="240" w:lineRule="auto"/>
        <w:rPr>
          <w:rFonts w:ascii="Arial" w:eastAsiaTheme="minorEastAsia" w:hAnsi="Arial" w:cs="Arial"/>
          <w:b/>
        </w:rPr>
      </w:pPr>
    </w:p>
    <w:p w:rsidR="00406BE7" w:rsidRPr="001243D3" w:rsidRDefault="007168B1" w:rsidP="00643A64">
      <w:pPr>
        <w:pStyle w:val="Heading2"/>
        <w:numPr>
          <w:ilvl w:val="0"/>
          <w:numId w:val="29"/>
        </w:numPr>
        <w:ind w:left="426" w:hanging="426"/>
        <w:rPr>
          <w:rFonts w:ascii="Arial" w:eastAsiaTheme="minorEastAsia" w:hAnsi="Arial" w:cs="Arial"/>
          <w:b/>
          <w:color w:val="385623" w:themeColor="accent6" w:themeShade="80"/>
          <w:sz w:val="24"/>
          <w:szCs w:val="24"/>
        </w:rPr>
      </w:pPr>
      <w:bookmarkStart w:id="9" w:name="_Reviews/appeals"/>
      <w:bookmarkStart w:id="10" w:name="_Ref31796704"/>
      <w:bookmarkEnd w:id="9"/>
      <w:r w:rsidRPr="001243D3">
        <w:rPr>
          <w:rFonts w:ascii="Arial" w:eastAsiaTheme="minorEastAsia" w:hAnsi="Arial" w:cs="Arial"/>
          <w:b/>
          <w:color w:val="385623" w:themeColor="accent6" w:themeShade="80"/>
          <w:sz w:val="24"/>
          <w:szCs w:val="24"/>
        </w:rPr>
        <w:t>Reviews</w:t>
      </w:r>
      <w:r w:rsidR="00406BE7" w:rsidRPr="001243D3">
        <w:rPr>
          <w:rFonts w:ascii="Arial" w:eastAsiaTheme="minorEastAsia" w:hAnsi="Arial" w:cs="Arial"/>
          <w:b/>
          <w:color w:val="385623" w:themeColor="accent6" w:themeShade="80"/>
          <w:sz w:val="24"/>
          <w:szCs w:val="24"/>
        </w:rPr>
        <w:t>/appeal</w:t>
      </w:r>
      <w:r w:rsidRPr="001243D3">
        <w:rPr>
          <w:rFonts w:ascii="Arial" w:eastAsiaTheme="minorEastAsia" w:hAnsi="Arial" w:cs="Arial"/>
          <w:b/>
          <w:color w:val="385623" w:themeColor="accent6" w:themeShade="80"/>
          <w:sz w:val="24"/>
          <w:szCs w:val="24"/>
        </w:rPr>
        <w:t>s</w:t>
      </w:r>
      <w:bookmarkEnd w:id="10"/>
    </w:p>
    <w:p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rsidR="00BA219C" w:rsidRDefault="00BA219C" w:rsidP="007168B1">
      <w:pPr>
        <w:pStyle w:val="NormalWeb"/>
        <w:rPr>
          <w:rFonts w:ascii="Arial" w:hAnsi="Arial" w:cs="Arial"/>
          <w:b/>
          <w:bCs/>
          <w:sz w:val="22"/>
          <w:szCs w:val="22"/>
          <w:u w:val="single"/>
        </w:rPr>
      </w:pPr>
    </w:p>
    <w:p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lastRenderedPageBreak/>
        <w:t>Right of appeal</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 of the Education Act 1998 where the refusal to admit was due to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Where an applicant has been refused admission</w:t>
      </w:r>
      <w:r w:rsidR="002734D9">
        <w:rPr>
          <w:rFonts w:ascii="Arial" w:hAnsi="Arial" w:cs="Arial"/>
        </w:rPr>
        <w:t>,</w:t>
      </w:r>
      <w:r w:rsidRPr="00AD0B5E">
        <w:rPr>
          <w:rFonts w:ascii="Arial" w:hAnsi="Arial" w:cs="Arial"/>
        </w:rPr>
        <w:t xml:space="preserve">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rsidR="002B7446"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sectPr w:rsidR="002B7446" w:rsidRPr="00AD0B5E" w:rsidSect="00FD471B">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E28" w:rsidRDefault="006F5E28" w:rsidP="00D8609E">
      <w:pPr>
        <w:spacing w:after="0" w:line="240" w:lineRule="auto"/>
      </w:pPr>
      <w:r>
        <w:separator/>
      </w:r>
    </w:p>
  </w:endnote>
  <w:endnote w:type="continuationSeparator" w:id="0">
    <w:p w:rsidR="006F5E28" w:rsidRDefault="006F5E28"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502780"/>
      <w:docPartObj>
        <w:docPartGallery w:val="Page Numbers (Bottom of Page)"/>
        <w:docPartUnique/>
      </w:docPartObj>
    </w:sdtPr>
    <w:sdtEndPr>
      <w:rPr>
        <w:noProof/>
      </w:rPr>
    </w:sdtEndPr>
    <w:sdtContent>
      <w:p w:rsidR="00D8609E" w:rsidRDefault="00D8609E">
        <w:pPr>
          <w:pStyle w:val="Footer"/>
          <w:jc w:val="right"/>
        </w:pPr>
        <w:r>
          <w:fldChar w:fldCharType="begin"/>
        </w:r>
        <w:r>
          <w:instrText xml:space="preserve"> PAGE   \* MERGEFORMAT </w:instrText>
        </w:r>
        <w:r>
          <w:fldChar w:fldCharType="separate"/>
        </w:r>
        <w:r w:rsidR="00260E76">
          <w:rPr>
            <w:noProof/>
          </w:rPr>
          <w:t>4</w:t>
        </w:r>
        <w:r>
          <w:rPr>
            <w:noProof/>
          </w:rPr>
          <w:fldChar w:fldCharType="end"/>
        </w:r>
      </w:p>
    </w:sdtContent>
  </w:sdt>
  <w:p w:rsidR="00D8609E" w:rsidRDefault="00D860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E28" w:rsidRDefault="006F5E28" w:rsidP="00D8609E">
      <w:pPr>
        <w:spacing w:after="0" w:line="240" w:lineRule="auto"/>
      </w:pPr>
      <w:r>
        <w:separator/>
      </w:r>
    </w:p>
  </w:footnote>
  <w:footnote w:type="continuationSeparator" w:id="0">
    <w:p w:rsidR="006F5E28" w:rsidRDefault="006F5E28"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5F4971"/>
    <w:multiLevelType w:val="hybridMultilevel"/>
    <w:tmpl w:val="ED4AD840"/>
    <w:lvl w:ilvl="0" w:tplc="7102E680">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99412A4"/>
    <w:multiLevelType w:val="hybridMultilevel"/>
    <w:tmpl w:val="92229D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CB473A8"/>
    <w:multiLevelType w:val="hybridMultilevel"/>
    <w:tmpl w:val="A5B22B7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06A52DB"/>
    <w:multiLevelType w:val="hybridMultilevel"/>
    <w:tmpl w:val="E8C2E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A229BE"/>
    <w:multiLevelType w:val="hybridMultilevel"/>
    <w:tmpl w:val="1E146E6E"/>
    <w:lvl w:ilvl="0" w:tplc="7102E680">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E51489C"/>
    <w:multiLevelType w:val="hybridMultilevel"/>
    <w:tmpl w:val="8C088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0B27B3D"/>
    <w:multiLevelType w:val="hybridMultilevel"/>
    <w:tmpl w:val="C950A10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2B813E1"/>
    <w:multiLevelType w:val="hybridMultilevel"/>
    <w:tmpl w:val="C1A08F46"/>
    <w:lvl w:ilvl="0" w:tplc="7102E680">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AFD54B0"/>
    <w:multiLevelType w:val="hybridMultilevel"/>
    <w:tmpl w:val="3690A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3"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E222CC1"/>
    <w:multiLevelType w:val="hybridMultilevel"/>
    <w:tmpl w:val="C1A08F46"/>
    <w:lvl w:ilvl="0" w:tplc="7102E680">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6"/>
  </w:num>
  <w:num w:numId="2">
    <w:abstractNumId w:val="32"/>
  </w:num>
  <w:num w:numId="3">
    <w:abstractNumId w:val="26"/>
  </w:num>
  <w:num w:numId="4">
    <w:abstractNumId w:val="4"/>
  </w:num>
  <w:num w:numId="5">
    <w:abstractNumId w:val="19"/>
  </w:num>
  <w:num w:numId="6">
    <w:abstractNumId w:val="25"/>
  </w:num>
  <w:num w:numId="7">
    <w:abstractNumId w:val="37"/>
  </w:num>
  <w:num w:numId="8">
    <w:abstractNumId w:val="10"/>
  </w:num>
  <w:num w:numId="9">
    <w:abstractNumId w:val="13"/>
  </w:num>
  <w:num w:numId="10">
    <w:abstractNumId w:val="23"/>
  </w:num>
  <w:num w:numId="11">
    <w:abstractNumId w:val="35"/>
  </w:num>
  <w:num w:numId="12">
    <w:abstractNumId w:val="2"/>
  </w:num>
  <w:num w:numId="13">
    <w:abstractNumId w:val="9"/>
  </w:num>
  <w:num w:numId="14">
    <w:abstractNumId w:val="3"/>
  </w:num>
  <w:num w:numId="15">
    <w:abstractNumId w:val="30"/>
  </w:num>
  <w:num w:numId="16">
    <w:abstractNumId w:val="21"/>
  </w:num>
  <w:num w:numId="17">
    <w:abstractNumId w:val="18"/>
  </w:num>
  <w:num w:numId="18">
    <w:abstractNumId w:val="20"/>
  </w:num>
  <w:num w:numId="19">
    <w:abstractNumId w:val="0"/>
  </w:num>
  <w:num w:numId="20">
    <w:abstractNumId w:val="8"/>
  </w:num>
  <w:num w:numId="21">
    <w:abstractNumId w:val="14"/>
  </w:num>
  <w:num w:numId="22">
    <w:abstractNumId w:val="11"/>
  </w:num>
  <w:num w:numId="23">
    <w:abstractNumId w:val="33"/>
  </w:num>
  <w:num w:numId="24">
    <w:abstractNumId w:val="7"/>
  </w:num>
  <w:num w:numId="25">
    <w:abstractNumId w:val="6"/>
  </w:num>
  <w:num w:numId="26">
    <w:abstractNumId w:val="31"/>
  </w:num>
  <w:num w:numId="27">
    <w:abstractNumId w:val="12"/>
  </w:num>
  <w:num w:numId="28">
    <w:abstractNumId w:val="34"/>
  </w:num>
  <w:num w:numId="29">
    <w:abstractNumId w:val="24"/>
  </w:num>
  <w:num w:numId="30">
    <w:abstractNumId w:val="28"/>
  </w:num>
  <w:num w:numId="31">
    <w:abstractNumId w:val="16"/>
  </w:num>
  <w:num w:numId="32">
    <w:abstractNumId w:val="29"/>
  </w:num>
  <w:num w:numId="33">
    <w:abstractNumId w:val="22"/>
  </w:num>
  <w:num w:numId="34">
    <w:abstractNumId w:val="5"/>
  </w:num>
  <w:num w:numId="35">
    <w:abstractNumId w:val="1"/>
  </w:num>
  <w:num w:numId="36">
    <w:abstractNumId w:val="17"/>
  </w:num>
  <w:num w:numId="37">
    <w:abstractNumId w:val="27"/>
  </w:num>
  <w:num w:numId="38">
    <w:abstractNumId w:val="3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20EF0"/>
    <w:rsid w:val="0004443A"/>
    <w:rsid w:val="00052B0A"/>
    <w:rsid w:val="00091FF4"/>
    <w:rsid w:val="00097F85"/>
    <w:rsid w:val="000B7779"/>
    <w:rsid w:val="000C3344"/>
    <w:rsid w:val="000F60D9"/>
    <w:rsid w:val="0010107F"/>
    <w:rsid w:val="00103809"/>
    <w:rsid w:val="00121CB2"/>
    <w:rsid w:val="001243D3"/>
    <w:rsid w:val="00140B66"/>
    <w:rsid w:val="001506F3"/>
    <w:rsid w:val="00153BDD"/>
    <w:rsid w:val="00176E00"/>
    <w:rsid w:val="00187259"/>
    <w:rsid w:val="001E2A93"/>
    <w:rsid w:val="001F35D0"/>
    <w:rsid w:val="001F69E3"/>
    <w:rsid w:val="00212DB7"/>
    <w:rsid w:val="0022569A"/>
    <w:rsid w:val="00242266"/>
    <w:rsid w:val="002604F2"/>
    <w:rsid w:val="00260E76"/>
    <w:rsid w:val="002734D9"/>
    <w:rsid w:val="00281905"/>
    <w:rsid w:val="00285D92"/>
    <w:rsid w:val="0029545D"/>
    <w:rsid w:val="002955C2"/>
    <w:rsid w:val="002A3283"/>
    <w:rsid w:val="002A5A58"/>
    <w:rsid w:val="002A75A2"/>
    <w:rsid w:val="002B09BE"/>
    <w:rsid w:val="002B7446"/>
    <w:rsid w:val="002D49FE"/>
    <w:rsid w:val="00317F26"/>
    <w:rsid w:val="003201ED"/>
    <w:rsid w:val="003207E9"/>
    <w:rsid w:val="00321C41"/>
    <w:rsid w:val="00322FEE"/>
    <w:rsid w:val="00326B68"/>
    <w:rsid w:val="00331D27"/>
    <w:rsid w:val="00332694"/>
    <w:rsid w:val="003428B8"/>
    <w:rsid w:val="00353220"/>
    <w:rsid w:val="00355203"/>
    <w:rsid w:val="00374405"/>
    <w:rsid w:val="003763CE"/>
    <w:rsid w:val="0037681B"/>
    <w:rsid w:val="00383207"/>
    <w:rsid w:val="003857A6"/>
    <w:rsid w:val="00387361"/>
    <w:rsid w:val="003B0875"/>
    <w:rsid w:val="003B6D4E"/>
    <w:rsid w:val="003B6FA7"/>
    <w:rsid w:val="003D07DD"/>
    <w:rsid w:val="003D39A4"/>
    <w:rsid w:val="003E70AB"/>
    <w:rsid w:val="00406BE7"/>
    <w:rsid w:val="004208DF"/>
    <w:rsid w:val="00435AE7"/>
    <w:rsid w:val="00436C55"/>
    <w:rsid w:val="00481B24"/>
    <w:rsid w:val="004B2EA4"/>
    <w:rsid w:val="004B73DA"/>
    <w:rsid w:val="004D4B14"/>
    <w:rsid w:val="004E443D"/>
    <w:rsid w:val="004E5691"/>
    <w:rsid w:val="004F0277"/>
    <w:rsid w:val="004F4AA6"/>
    <w:rsid w:val="004F520D"/>
    <w:rsid w:val="005267A9"/>
    <w:rsid w:val="0054270B"/>
    <w:rsid w:val="005427A8"/>
    <w:rsid w:val="005578B8"/>
    <w:rsid w:val="00566AE4"/>
    <w:rsid w:val="00567B36"/>
    <w:rsid w:val="00571FCC"/>
    <w:rsid w:val="00586C8D"/>
    <w:rsid w:val="005A336B"/>
    <w:rsid w:val="005E0069"/>
    <w:rsid w:val="005E4A3E"/>
    <w:rsid w:val="005E705D"/>
    <w:rsid w:val="005F2964"/>
    <w:rsid w:val="005F73A2"/>
    <w:rsid w:val="005F777B"/>
    <w:rsid w:val="00610153"/>
    <w:rsid w:val="00612092"/>
    <w:rsid w:val="00616C76"/>
    <w:rsid w:val="006228C8"/>
    <w:rsid w:val="00622DA6"/>
    <w:rsid w:val="00641946"/>
    <w:rsid w:val="00643A64"/>
    <w:rsid w:val="00654A94"/>
    <w:rsid w:val="006564ED"/>
    <w:rsid w:val="006622CA"/>
    <w:rsid w:val="00674255"/>
    <w:rsid w:val="006772A0"/>
    <w:rsid w:val="006830EB"/>
    <w:rsid w:val="006A56BF"/>
    <w:rsid w:val="006B04DC"/>
    <w:rsid w:val="006C4814"/>
    <w:rsid w:val="006D2956"/>
    <w:rsid w:val="006E2BF6"/>
    <w:rsid w:val="006F5E28"/>
    <w:rsid w:val="00713FE9"/>
    <w:rsid w:val="007168B1"/>
    <w:rsid w:val="00742D69"/>
    <w:rsid w:val="007505E5"/>
    <w:rsid w:val="00762B44"/>
    <w:rsid w:val="00764262"/>
    <w:rsid w:val="00766234"/>
    <w:rsid w:val="00767FAB"/>
    <w:rsid w:val="00770807"/>
    <w:rsid w:val="007B7768"/>
    <w:rsid w:val="007E7E26"/>
    <w:rsid w:val="00821A1E"/>
    <w:rsid w:val="00832ADF"/>
    <w:rsid w:val="00845BDB"/>
    <w:rsid w:val="008535B2"/>
    <w:rsid w:val="0086044E"/>
    <w:rsid w:val="008660EF"/>
    <w:rsid w:val="008663F8"/>
    <w:rsid w:val="00866AC6"/>
    <w:rsid w:val="00874D4C"/>
    <w:rsid w:val="0088352A"/>
    <w:rsid w:val="00883B35"/>
    <w:rsid w:val="008A090A"/>
    <w:rsid w:val="008B3A25"/>
    <w:rsid w:val="008C0CB3"/>
    <w:rsid w:val="008C449C"/>
    <w:rsid w:val="008C4C6A"/>
    <w:rsid w:val="008F3E14"/>
    <w:rsid w:val="00914167"/>
    <w:rsid w:val="009242A4"/>
    <w:rsid w:val="00925178"/>
    <w:rsid w:val="00927AE5"/>
    <w:rsid w:val="00941BAA"/>
    <w:rsid w:val="0095602C"/>
    <w:rsid w:val="00982E02"/>
    <w:rsid w:val="00987EFD"/>
    <w:rsid w:val="00987F36"/>
    <w:rsid w:val="0099669A"/>
    <w:rsid w:val="009B21F6"/>
    <w:rsid w:val="009B640D"/>
    <w:rsid w:val="00A13CF6"/>
    <w:rsid w:val="00A2174D"/>
    <w:rsid w:val="00A22884"/>
    <w:rsid w:val="00A23921"/>
    <w:rsid w:val="00A26514"/>
    <w:rsid w:val="00A34A7F"/>
    <w:rsid w:val="00A359C8"/>
    <w:rsid w:val="00A52939"/>
    <w:rsid w:val="00A57D4F"/>
    <w:rsid w:val="00A731EF"/>
    <w:rsid w:val="00A732BB"/>
    <w:rsid w:val="00A944A9"/>
    <w:rsid w:val="00AA6AC8"/>
    <w:rsid w:val="00AB7E10"/>
    <w:rsid w:val="00AD0B5E"/>
    <w:rsid w:val="00AE7E94"/>
    <w:rsid w:val="00B025EB"/>
    <w:rsid w:val="00B21470"/>
    <w:rsid w:val="00B37614"/>
    <w:rsid w:val="00B42273"/>
    <w:rsid w:val="00B51206"/>
    <w:rsid w:val="00B81BFE"/>
    <w:rsid w:val="00B8390B"/>
    <w:rsid w:val="00BA219C"/>
    <w:rsid w:val="00BB6BF4"/>
    <w:rsid w:val="00BC0F9E"/>
    <w:rsid w:val="00BC2C03"/>
    <w:rsid w:val="00BD2D5A"/>
    <w:rsid w:val="00BE4233"/>
    <w:rsid w:val="00C1088D"/>
    <w:rsid w:val="00C15156"/>
    <w:rsid w:val="00C37649"/>
    <w:rsid w:val="00C61B67"/>
    <w:rsid w:val="00C63D54"/>
    <w:rsid w:val="00C66A4E"/>
    <w:rsid w:val="00CA3E31"/>
    <w:rsid w:val="00CB473E"/>
    <w:rsid w:val="00CC3BA5"/>
    <w:rsid w:val="00CD2B6C"/>
    <w:rsid w:val="00CD7AAB"/>
    <w:rsid w:val="00CE4027"/>
    <w:rsid w:val="00CF4112"/>
    <w:rsid w:val="00D33038"/>
    <w:rsid w:val="00D3482E"/>
    <w:rsid w:val="00D472C9"/>
    <w:rsid w:val="00D5001B"/>
    <w:rsid w:val="00D562FC"/>
    <w:rsid w:val="00D606CE"/>
    <w:rsid w:val="00D7132E"/>
    <w:rsid w:val="00D73B03"/>
    <w:rsid w:val="00D8609E"/>
    <w:rsid w:val="00D932F9"/>
    <w:rsid w:val="00DB1EF7"/>
    <w:rsid w:val="00E02C8F"/>
    <w:rsid w:val="00E10771"/>
    <w:rsid w:val="00E2646A"/>
    <w:rsid w:val="00E314CB"/>
    <w:rsid w:val="00E45EAB"/>
    <w:rsid w:val="00E47AF1"/>
    <w:rsid w:val="00E55D04"/>
    <w:rsid w:val="00E64C4F"/>
    <w:rsid w:val="00E96AF6"/>
    <w:rsid w:val="00EB6699"/>
    <w:rsid w:val="00ED1621"/>
    <w:rsid w:val="00ED192F"/>
    <w:rsid w:val="00ED2B8C"/>
    <w:rsid w:val="00ED3EAC"/>
    <w:rsid w:val="00EE4292"/>
    <w:rsid w:val="00EE583F"/>
    <w:rsid w:val="00EF07B7"/>
    <w:rsid w:val="00F10754"/>
    <w:rsid w:val="00F156E8"/>
    <w:rsid w:val="00F41A97"/>
    <w:rsid w:val="00F4404D"/>
    <w:rsid w:val="00F5151F"/>
    <w:rsid w:val="00F55B00"/>
    <w:rsid w:val="00F704E7"/>
    <w:rsid w:val="00F922E4"/>
    <w:rsid w:val="00FB20D2"/>
    <w:rsid w:val="00FB3597"/>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556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996A3-7A86-4AE7-939A-B792D3B0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3497</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2023-01-13T17:15:00Z</dcterms:created>
  <dcterms:modified xsi:type="dcterms:W3CDTF">2023-01-13T17:15:00Z</dcterms:modified>
</cp:coreProperties>
</file>